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87" w:rsidRDefault="00E269DE">
      <w:pPr>
        <w:jc w:val="center"/>
        <w:rPr>
          <w:rFonts w:ascii="宋体" w:eastAsia="宋体" w:hAnsi="宋体"/>
          <w:b/>
          <w:bCs/>
          <w:sz w:val="36"/>
          <w:szCs w:val="36"/>
        </w:rPr>
      </w:pPr>
      <w:r>
        <w:rPr>
          <w:rFonts w:ascii="宋体" w:eastAsia="宋体" w:hAnsi="宋体" w:hint="eastAsia"/>
          <w:b/>
          <w:bCs/>
          <w:sz w:val="36"/>
          <w:szCs w:val="36"/>
        </w:rPr>
        <w:t>岳阳市环境卫生设施管理办法</w:t>
      </w:r>
    </w:p>
    <w:p w:rsidR="004C2E87" w:rsidRDefault="00E269DE">
      <w:pPr>
        <w:jc w:val="center"/>
      </w:pPr>
      <w:r>
        <w:rPr>
          <w:rFonts w:ascii="宋体" w:eastAsia="宋体" w:hAnsi="宋体" w:hint="eastAsia"/>
          <w:b/>
          <w:bCs/>
          <w:sz w:val="36"/>
          <w:szCs w:val="36"/>
        </w:rPr>
        <w:t>（</w:t>
      </w:r>
      <w:r>
        <w:rPr>
          <w:rFonts w:ascii="宋体" w:eastAsia="宋体" w:hAnsi="宋体" w:hint="eastAsia"/>
          <w:b/>
          <w:bCs/>
          <w:sz w:val="36"/>
          <w:szCs w:val="36"/>
        </w:rPr>
        <w:t>征求意见稿</w:t>
      </w:r>
      <w:r>
        <w:rPr>
          <w:rFonts w:ascii="宋体" w:eastAsia="宋体" w:hAnsi="宋体" w:hint="eastAsia"/>
          <w:b/>
          <w:bCs/>
          <w:sz w:val="36"/>
          <w:szCs w:val="36"/>
        </w:rPr>
        <w:t>）</w:t>
      </w:r>
    </w:p>
    <w:p w:rsidR="004C2E87" w:rsidRDefault="004C2E87">
      <w:pPr>
        <w:rPr>
          <w:rFonts w:ascii="仿宋" w:eastAsia="仿宋" w:hAnsi="仿宋"/>
          <w:sz w:val="30"/>
          <w:szCs w:val="30"/>
        </w:rPr>
      </w:pPr>
    </w:p>
    <w:p w:rsidR="004C2E87" w:rsidRDefault="00E269DE">
      <w:pPr>
        <w:jc w:val="center"/>
        <w:rPr>
          <w:rFonts w:ascii="仿宋" w:eastAsia="仿宋" w:hAnsi="仿宋"/>
          <w:sz w:val="30"/>
          <w:szCs w:val="30"/>
        </w:rPr>
      </w:pPr>
      <w:r>
        <w:rPr>
          <w:rFonts w:ascii="仿宋" w:eastAsia="仿宋" w:hAnsi="仿宋" w:hint="eastAsia"/>
          <w:sz w:val="30"/>
          <w:szCs w:val="30"/>
        </w:rPr>
        <w:t>第一章</w:t>
      </w:r>
      <w:r>
        <w:rPr>
          <w:rFonts w:ascii="仿宋" w:eastAsia="仿宋" w:hAnsi="仿宋" w:hint="eastAsia"/>
          <w:sz w:val="30"/>
          <w:szCs w:val="30"/>
        </w:rPr>
        <w:t xml:space="preserve"> </w:t>
      </w:r>
      <w:r>
        <w:rPr>
          <w:rFonts w:ascii="仿宋" w:eastAsia="仿宋" w:hAnsi="仿宋" w:hint="eastAsia"/>
          <w:sz w:val="30"/>
          <w:szCs w:val="30"/>
        </w:rPr>
        <w:t>总则</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第一条</w:t>
      </w:r>
      <w:r>
        <w:rPr>
          <w:rFonts w:ascii="仿宋" w:eastAsia="仿宋" w:hAnsi="仿宋" w:hint="eastAsia"/>
          <w:sz w:val="30"/>
          <w:szCs w:val="30"/>
        </w:rPr>
        <w:t xml:space="preserve">  </w:t>
      </w:r>
      <w:r>
        <w:rPr>
          <w:rFonts w:ascii="仿宋" w:eastAsia="仿宋" w:hAnsi="仿宋" w:hint="eastAsia"/>
          <w:sz w:val="30"/>
          <w:szCs w:val="30"/>
        </w:rPr>
        <w:t>为了加强城市环境卫生设施管理，保证环境卫生设施配套、完好和正常使用，创造清洁、优美的城市生产和生活环境，根据《城市市容和环境卫生管理条例》（国务院令第</w:t>
      </w:r>
      <w:r>
        <w:rPr>
          <w:rFonts w:ascii="仿宋" w:eastAsia="仿宋" w:hAnsi="仿宋" w:hint="eastAsia"/>
          <w:sz w:val="30"/>
          <w:szCs w:val="30"/>
        </w:rPr>
        <w:t>101</w:t>
      </w:r>
      <w:r>
        <w:rPr>
          <w:rFonts w:ascii="仿宋" w:eastAsia="仿宋" w:hAnsi="仿宋" w:hint="eastAsia"/>
          <w:sz w:val="30"/>
          <w:szCs w:val="30"/>
        </w:rPr>
        <w:t>号）、《城市生活垃圾管理办法》（住建部令第</w:t>
      </w:r>
      <w:r>
        <w:rPr>
          <w:rFonts w:ascii="仿宋" w:eastAsia="仿宋" w:hAnsi="仿宋" w:hint="eastAsia"/>
          <w:sz w:val="30"/>
          <w:szCs w:val="30"/>
        </w:rPr>
        <w:t>157</w:t>
      </w:r>
      <w:r>
        <w:rPr>
          <w:rFonts w:ascii="仿宋" w:eastAsia="仿宋" w:hAnsi="仿宋" w:hint="eastAsia"/>
          <w:sz w:val="30"/>
          <w:szCs w:val="30"/>
        </w:rPr>
        <w:t>号）、《城市公厕管理办法》（住建部令第</w:t>
      </w:r>
      <w:r>
        <w:rPr>
          <w:rFonts w:ascii="仿宋" w:eastAsia="仿宋" w:hAnsi="仿宋" w:hint="eastAsia"/>
          <w:sz w:val="30"/>
          <w:szCs w:val="30"/>
        </w:rPr>
        <w:t>9</w:t>
      </w:r>
      <w:r>
        <w:rPr>
          <w:rFonts w:ascii="仿宋" w:eastAsia="仿宋" w:hAnsi="仿宋" w:hint="eastAsia"/>
          <w:sz w:val="30"/>
          <w:szCs w:val="30"/>
        </w:rPr>
        <w:t>号）、《湖南省实施〈城市市容和环境卫生管理条例〉办法》（省政府令第</w:t>
      </w:r>
      <w:r>
        <w:rPr>
          <w:rFonts w:ascii="仿宋" w:eastAsia="仿宋" w:hAnsi="仿宋" w:hint="eastAsia"/>
          <w:sz w:val="30"/>
          <w:szCs w:val="30"/>
        </w:rPr>
        <w:t>65</w:t>
      </w:r>
      <w:r>
        <w:rPr>
          <w:rFonts w:ascii="仿宋" w:eastAsia="仿宋" w:hAnsi="仿宋" w:hint="eastAsia"/>
          <w:sz w:val="30"/>
          <w:szCs w:val="30"/>
        </w:rPr>
        <w:t>号）等有关规定，结合我市实际，制定本办法。</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第二条</w:t>
      </w:r>
      <w:r>
        <w:rPr>
          <w:rFonts w:ascii="仿宋" w:eastAsia="仿宋" w:hAnsi="仿宋" w:hint="eastAsia"/>
          <w:sz w:val="30"/>
          <w:szCs w:val="30"/>
        </w:rPr>
        <w:t xml:space="preserve">  </w:t>
      </w:r>
      <w:r>
        <w:rPr>
          <w:rFonts w:ascii="仿宋" w:eastAsia="仿宋" w:hAnsi="仿宋" w:hint="eastAsia"/>
          <w:sz w:val="30"/>
          <w:szCs w:val="30"/>
        </w:rPr>
        <w:t>本市行政区划内环境卫生设施的规划、建设、设置、维护和管理，适用本办法。</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第三条</w:t>
      </w:r>
      <w:r>
        <w:rPr>
          <w:rFonts w:ascii="仿宋" w:eastAsia="仿宋" w:hAnsi="仿宋" w:hint="eastAsia"/>
          <w:sz w:val="30"/>
          <w:szCs w:val="30"/>
        </w:rPr>
        <w:t xml:space="preserve">  </w:t>
      </w:r>
      <w:r>
        <w:rPr>
          <w:rFonts w:ascii="仿宋" w:eastAsia="仿宋" w:hAnsi="仿宋" w:hint="eastAsia"/>
          <w:sz w:val="30"/>
          <w:szCs w:val="30"/>
        </w:rPr>
        <w:t>本办法所称环境卫生设施，主要包括环境卫生公共设施、环境卫生工程设施和环境卫生作业场所等。</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环境卫生公共设施，是指餐具油具分离设施、公共厕所、垃圾站（围）、垃圾分类站（点）、垃圾桶、果皮桶、环境卫生专用车辆等。</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环境卫生工程设施，是指垃圾转运站、垃圾无害化处理</w:t>
      </w:r>
      <w:bookmarkStart w:id="0" w:name="_Hlk53416261"/>
      <w:r>
        <w:rPr>
          <w:rFonts w:ascii="仿宋" w:eastAsia="仿宋" w:hAnsi="仿宋" w:hint="eastAsia"/>
          <w:sz w:val="30"/>
          <w:szCs w:val="30"/>
        </w:rPr>
        <w:t>场</w:t>
      </w:r>
      <w:r>
        <w:rPr>
          <w:rFonts w:ascii="仿宋" w:eastAsia="仿宋" w:hAnsi="仿宋" w:hint="eastAsia"/>
          <w:sz w:val="30"/>
          <w:szCs w:val="30"/>
        </w:rPr>
        <w:t>(</w:t>
      </w:r>
      <w:r>
        <w:rPr>
          <w:rFonts w:ascii="仿宋" w:eastAsia="仿宋" w:hAnsi="仿宋" w:hint="eastAsia"/>
          <w:sz w:val="30"/>
          <w:szCs w:val="30"/>
        </w:rPr>
        <w:t>厂</w:t>
      </w:r>
      <w:r>
        <w:rPr>
          <w:rFonts w:ascii="仿宋" w:eastAsia="仿宋" w:hAnsi="仿宋" w:hint="eastAsia"/>
          <w:sz w:val="30"/>
          <w:szCs w:val="30"/>
        </w:rPr>
        <w:t>)</w:t>
      </w:r>
      <w:bookmarkEnd w:id="0"/>
      <w:r>
        <w:rPr>
          <w:rFonts w:ascii="仿宋" w:eastAsia="仿宋" w:hAnsi="仿宋" w:hint="eastAsia"/>
          <w:sz w:val="30"/>
          <w:szCs w:val="30"/>
        </w:rPr>
        <w:t>、垃圾焚烧发电场</w:t>
      </w:r>
      <w:r>
        <w:rPr>
          <w:rFonts w:ascii="仿宋" w:eastAsia="仿宋" w:hAnsi="仿宋" w:hint="eastAsia"/>
          <w:sz w:val="30"/>
          <w:szCs w:val="30"/>
        </w:rPr>
        <w:t>(</w:t>
      </w:r>
      <w:r>
        <w:rPr>
          <w:rFonts w:ascii="仿宋" w:eastAsia="仿宋" w:hAnsi="仿宋" w:hint="eastAsia"/>
          <w:sz w:val="30"/>
          <w:szCs w:val="30"/>
        </w:rPr>
        <w:t>厂</w:t>
      </w:r>
      <w:r>
        <w:rPr>
          <w:rFonts w:ascii="仿宋" w:eastAsia="仿宋" w:hAnsi="仿宋" w:hint="eastAsia"/>
          <w:sz w:val="30"/>
          <w:szCs w:val="30"/>
        </w:rPr>
        <w:t>)</w:t>
      </w:r>
      <w:r>
        <w:rPr>
          <w:rFonts w:ascii="仿宋" w:eastAsia="仿宋" w:hAnsi="仿宋" w:hint="eastAsia"/>
          <w:sz w:val="30"/>
          <w:szCs w:val="30"/>
        </w:rPr>
        <w:t>、废物粉碎设备、压缩式垃圾中转站、水域垃圾转运码头、专用车辆停放场、洒水</w:t>
      </w:r>
      <w:r>
        <w:rPr>
          <w:rFonts w:ascii="仿宋" w:eastAsia="仿宋" w:hAnsi="仿宋" w:hint="eastAsia"/>
          <w:sz w:val="30"/>
          <w:szCs w:val="30"/>
        </w:rPr>
        <w:t>(</w:t>
      </w:r>
      <w:r>
        <w:rPr>
          <w:rFonts w:ascii="仿宋" w:eastAsia="仿宋" w:hAnsi="仿宋" w:hint="eastAsia"/>
          <w:sz w:val="30"/>
          <w:szCs w:val="30"/>
        </w:rPr>
        <w:t>冲洗</w:t>
      </w:r>
      <w:r>
        <w:rPr>
          <w:rFonts w:ascii="仿宋" w:eastAsia="仿宋" w:hAnsi="仿宋" w:hint="eastAsia"/>
          <w:sz w:val="30"/>
          <w:szCs w:val="30"/>
        </w:rPr>
        <w:t>)</w:t>
      </w:r>
      <w:r>
        <w:rPr>
          <w:rFonts w:ascii="仿宋" w:eastAsia="仿宋" w:hAnsi="仿宋" w:hint="eastAsia"/>
          <w:sz w:val="30"/>
          <w:szCs w:val="30"/>
        </w:rPr>
        <w:t>车供水设备、车辆清洗站等。</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lastRenderedPageBreak/>
        <w:t>环境卫生作业场所，是指环境卫生工作人员作业、休息用房等。</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第四条</w:t>
      </w:r>
      <w:r>
        <w:rPr>
          <w:rFonts w:ascii="仿宋" w:eastAsia="仿宋" w:hAnsi="仿宋" w:hint="eastAsia"/>
          <w:sz w:val="30"/>
          <w:szCs w:val="30"/>
        </w:rPr>
        <w:t xml:space="preserve">  </w:t>
      </w:r>
      <w:r>
        <w:rPr>
          <w:rFonts w:ascii="仿宋" w:eastAsia="仿宋" w:hAnsi="仿宋" w:hint="eastAsia"/>
          <w:sz w:val="30"/>
          <w:szCs w:val="30"/>
        </w:rPr>
        <w:t>市城市管理和行政执法局是市容环境卫生行</w:t>
      </w:r>
      <w:r>
        <w:rPr>
          <w:rFonts w:ascii="仿宋" w:eastAsia="仿宋" w:hAnsi="仿宋" w:hint="eastAsia"/>
          <w:sz w:val="30"/>
          <w:szCs w:val="30"/>
        </w:rPr>
        <w:t>政主管部门，其所属的市容环境卫生管理机构具体负责环境卫生设施的日常管理工作。</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各县</w:t>
      </w:r>
      <w:r>
        <w:rPr>
          <w:rFonts w:ascii="仿宋" w:eastAsia="仿宋" w:hAnsi="仿宋" w:hint="eastAsia"/>
          <w:sz w:val="30"/>
          <w:szCs w:val="30"/>
        </w:rPr>
        <w:t>(</w:t>
      </w:r>
      <w:r>
        <w:rPr>
          <w:rFonts w:ascii="仿宋" w:eastAsia="仿宋" w:hAnsi="仿宋" w:hint="eastAsia"/>
          <w:sz w:val="30"/>
          <w:szCs w:val="30"/>
        </w:rPr>
        <w:t>市</w:t>
      </w:r>
      <w:r>
        <w:rPr>
          <w:rFonts w:ascii="仿宋" w:eastAsia="仿宋" w:hAnsi="仿宋" w:hint="eastAsia"/>
          <w:sz w:val="30"/>
          <w:szCs w:val="30"/>
        </w:rPr>
        <w:t>)</w:t>
      </w:r>
      <w:r>
        <w:rPr>
          <w:rFonts w:ascii="仿宋" w:eastAsia="仿宋" w:hAnsi="仿宋" w:hint="eastAsia"/>
          <w:sz w:val="30"/>
          <w:szCs w:val="30"/>
        </w:rPr>
        <w:t>、区市容环境卫生行政主管部门负责本辖区内环境卫生设施的管理工作，日常管理工作由所属的市容环境卫生管理机构负责，业务上接受市环境卫生管理机构的指导。</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各级</w:t>
      </w:r>
      <w:bookmarkStart w:id="1" w:name="_Hlk53418142"/>
      <w:r>
        <w:rPr>
          <w:rFonts w:ascii="仿宋" w:eastAsia="仿宋" w:hAnsi="仿宋" w:hint="eastAsia"/>
          <w:sz w:val="30"/>
          <w:szCs w:val="30"/>
        </w:rPr>
        <w:t>发改、财政、住建、国土资源、生态环境等部门</w:t>
      </w:r>
      <w:bookmarkEnd w:id="1"/>
      <w:r>
        <w:rPr>
          <w:rFonts w:ascii="仿宋" w:eastAsia="仿宋" w:hAnsi="仿宋" w:hint="eastAsia"/>
          <w:sz w:val="30"/>
          <w:szCs w:val="30"/>
        </w:rPr>
        <w:t>应当按照各自职责分工，协助市容环境卫生行政主管部门共同做好环境卫生设施的管理工作。</w:t>
      </w:r>
    </w:p>
    <w:p w:rsidR="004C2E87" w:rsidRDefault="00E269DE">
      <w:pPr>
        <w:jc w:val="center"/>
        <w:rPr>
          <w:rFonts w:ascii="仿宋" w:eastAsia="仿宋" w:hAnsi="仿宋"/>
          <w:sz w:val="30"/>
          <w:szCs w:val="30"/>
        </w:rPr>
      </w:pPr>
      <w:r>
        <w:rPr>
          <w:rFonts w:ascii="仿宋" w:eastAsia="仿宋" w:hAnsi="仿宋" w:hint="eastAsia"/>
          <w:sz w:val="30"/>
          <w:szCs w:val="30"/>
        </w:rPr>
        <w:t>第二章</w:t>
      </w:r>
      <w:r>
        <w:rPr>
          <w:rFonts w:ascii="仿宋" w:eastAsia="仿宋" w:hAnsi="仿宋" w:hint="eastAsia"/>
          <w:sz w:val="30"/>
          <w:szCs w:val="30"/>
        </w:rPr>
        <w:t xml:space="preserve"> </w:t>
      </w:r>
      <w:r>
        <w:rPr>
          <w:rFonts w:ascii="仿宋" w:eastAsia="仿宋" w:hAnsi="仿宋" w:hint="eastAsia"/>
          <w:sz w:val="30"/>
          <w:szCs w:val="30"/>
        </w:rPr>
        <w:t>设施的规划、建设和设置</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第五条</w:t>
      </w:r>
      <w:r>
        <w:rPr>
          <w:rFonts w:ascii="仿宋" w:eastAsia="仿宋" w:hAnsi="仿宋" w:hint="eastAsia"/>
          <w:sz w:val="30"/>
          <w:szCs w:val="30"/>
        </w:rPr>
        <w:t xml:space="preserve">  </w:t>
      </w:r>
      <w:r>
        <w:rPr>
          <w:rFonts w:ascii="仿宋" w:eastAsia="仿宋" w:hAnsi="仿宋" w:hint="eastAsia"/>
          <w:sz w:val="30"/>
          <w:szCs w:val="30"/>
        </w:rPr>
        <w:t>市容环境卫生行政主管部门应当会同有关部门编制城市环境卫生设施建设、设置专项规划和实施计划，统筹安排环境卫</w:t>
      </w:r>
      <w:r>
        <w:rPr>
          <w:rFonts w:ascii="仿宋" w:eastAsia="仿宋" w:hAnsi="仿宋" w:hint="eastAsia"/>
          <w:sz w:val="30"/>
          <w:szCs w:val="30"/>
        </w:rPr>
        <w:t>生设施的用地和规模，报政府批准后纳入城市总体规划和国民经济与社会发展计划。</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第六条</w:t>
      </w:r>
      <w:r>
        <w:rPr>
          <w:rFonts w:ascii="仿宋" w:eastAsia="仿宋" w:hAnsi="仿宋" w:hint="eastAsia"/>
          <w:sz w:val="30"/>
          <w:szCs w:val="30"/>
        </w:rPr>
        <w:t xml:space="preserve">  </w:t>
      </w:r>
      <w:r>
        <w:rPr>
          <w:rFonts w:ascii="仿宋" w:eastAsia="仿宋" w:hAnsi="仿宋" w:hint="eastAsia"/>
          <w:sz w:val="30"/>
          <w:szCs w:val="30"/>
        </w:rPr>
        <w:t>自然资源和规划部门在进行中大型商业体、中大型房地产开发、城市道路、机场、码</w:t>
      </w:r>
      <w:bookmarkStart w:id="2" w:name="_GoBack"/>
      <w:bookmarkEnd w:id="2"/>
      <w:r>
        <w:rPr>
          <w:rFonts w:ascii="仿宋" w:eastAsia="仿宋" w:hAnsi="仿宋" w:hint="eastAsia"/>
          <w:sz w:val="30"/>
          <w:szCs w:val="30"/>
        </w:rPr>
        <w:t>头、车站、公园等建设工程选址时，应当会同市容环境卫生行政主管部门，依据《城镇环境卫生设施设置标准》等有关规定，确定公共厕所、垃圾站、环卫工人休息室等环境卫生设施的用地范围。</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第七条</w:t>
      </w:r>
      <w:r>
        <w:rPr>
          <w:rFonts w:ascii="仿宋" w:eastAsia="仿宋" w:hAnsi="仿宋" w:hint="eastAsia"/>
          <w:sz w:val="30"/>
          <w:szCs w:val="30"/>
        </w:rPr>
        <w:t xml:space="preserve">  </w:t>
      </w:r>
      <w:r>
        <w:rPr>
          <w:rFonts w:ascii="仿宋" w:eastAsia="仿宋" w:hAnsi="仿宋" w:hint="eastAsia"/>
          <w:sz w:val="30"/>
          <w:szCs w:val="30"/>
        </w:rPr>
        <w:t>经自然资源和规划为环境卫生设施的用地，建设单</w:t>
      </w:r>
      <w:r>
        <w:rPr>
          <w:rFonts w:ascii="仿宋" w:eastAsia="仿宋" w:hAnsi="仿宋" w:hint="eastAsia"/>
          <w:sz w:val="30"/>
          <w:szCs w:val="30"/>
        </w:rPr>
        <w:lastRenderedPageBreak/>
        <w:t>位必须按照环境卫生设施建设规划和市容环境卫生行政主管部门的要求，建设、设置环境卫生设施。</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任何单位和个人不得擅自占用环境卫生</w:t>
      </w:r>
      <w:r>
        <w:rPr>
          <w:rFonts w:ascii="仿宋" w:eastAsia="仿宋" w:hAnsi="仿宋" w:hint="eastAsia"/>
          <w:sz w:val="30"/>
          <w:szCs w:val="30"/>
        </w:rPr>
        <w:t>设施规划用地或改变其使用性质。</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第八条</w:t>
      </w:r>
      <w:r>
        <w:rPr>
          <w:rFonts w:ascii="仿宋" w:eastAsia="仿宋" w:hAnsi="仿宋" w:hint="eastAsia"/>
          <w:sz w:val="30"/>
          <w:szCs w:val="30"/>
        </w:rPr>
        <w:t xml:space="preserve">  </w:t>
      </w:r>
      <w:r>
        <w:rPr>
          <w:rFonts w:ascii="仿宋" w:eastAsia="仿宋" w:hAnsi="仿宋" w:hint="eastAsia"/>
          <w:sz w:val="30"/>
          <w:szCs w:val="30"/>
        </w:rPr>
        <w:t>新建、改建、扩建环境卫生设施的，其项目和设计方案必须经市容环境卫生行政主管部门审核批准。经批准的环境卫生设施设计方案，不得随意改变。确需改变的，必须事先征得市容环境卫生行政主管部门的同意。</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新建、改建、扩建环境卫生设施竣工后，由市容环境卫生行政主管部门组织验收。</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第九条</w:t>
      </w:r>
      <w:r>
        <w:rPr>
          <w:rFonts w:ascii="仿宋" w:eastAsia="仿宋" w:hAnsi="仿宋" w:hint="eastAsia"/>
          <w:sz w:val="30"/>
          <w:szCs w:val="30"/>
        </w:rPr>
        <w:t xml:space="preserve">  </w:t>
      </w:r>
      <w:r>
        <w:rPr>
          <w:rFonts w:ascii="仿宋" w:eastAsia="仿宋" w:hAnsi="仿宋" w:hint="eastAsia"/>
          <w:sz w:val="30"/>
          <w:szCs w:val="30"/>
        </w:rPr>
        <w:t>环境卫生设施配套工程应与主体工程同时规划、设计、施工、验收，所需费用纳入建设工程概算，由主体工程建设单位承担。环境卫生设施竣工，须有市容环境卫生行政主管部门参加验收。验收合格后，主体工程和环境卫生</w:t>
      </w:r>
      <w:r>
        <w:rPr>
          <w:rFonts w:ascii="仿宋" w:eastAsia="仿宋" w:hAnsi="仿宋" w:hint="eastAsia"/>
          <w:sz w:val="30"/>
          <w:szCs w:val="30"/>
        </w:rPr>
        <w:t>设施方可投入使用</w:t>
      </w:r>
      <w:r>
        <w:rPr>
          <w:rFonts w:ascii="仿宋" w:eastAsia="仿宋" w:hAnsi="仿宋" w:hint="eastAsia"/>
          <w:sz w:val="30"/>
          <w:szCs w:val="30"/>
        </w:rPr>
        <w:t>;</w:t>
      </w:r>
      <w:r>
        <w:rPr>
          <w:rFonts w:ascii="仿宋" w:eastAsia="仿宋" w:hAnsi="仿宋" w:hint="eastAsia"/>
          <w:sz w:val="30"/>
          <w:szCs w:val="30"/>
        </w:rPr>
        <w:t>验收不合格的，建设单位应在规定的期限内改正，或者交纳返工、补建工程费用，由市容环境卫生行政主管部门组织返工、补建。</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第十条</w:t>
      </w:r>
      <w:r>
        <w:rPr>
          <w:rFonts w:ascii="仿宋" w:eastAsia="仿宋" w:hAnsi="仿宋" w:hint="eastAsia"/>
          <w:sz w:val="30"/>
          <w:szCs w:val="30"/>
        </w:rPr>
        <w:t xml:space="preserve">  </w:t>
      </w:r>
      <w:r>
        <w:rPr>
          <w:rFonts w:ascii="仿宋" w:eastAsia="仿宋" w:hAnsi="仿宋" w:hint="eastAsia"/>
          <w:sz w:val="30"/>
          <w:szCs w:val="30"/>
        </w:rPr>
        <w:t>市容环境卫生行政主管部门应当按照城市总体规划和城市环境卫生专业规划的要求，重点建设、改造或者支持有关单位建设、改造公共厕所、垃圾分类站（点）、垃圾转运站、环卫工人休息室等环境卫生设施。</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第十一条</w:t>
      </w:r>
      <w:r>
        <w:rPr>
          <w:rFonts w:ascii="仿宋" w:eastAsia="仿宋" w:hAnsi="仿宋" w:hint="eastAsia"/>
          <w:sz w:val="30"/>
          <w:szCs w:val="30"/>
        </w:rPr>
        <w:t xml:space="preserve">  </w:t>
      </w:r>
      <w:r>
        <w:rPr>
          <w:rFonts w:ascii="仿宋" w:eastAsia="仿宋" w:hAnsi="仿宋" w:hint="eastAsia"/>
          <w:sz w:val="30"/>
          <w:szCs w:val="30"/>
        </w:rPr>
        <w:t>新建的公共厕所应当符合《城镇环境卫生设施设置标准》。对于不符合环境卫生标准的环境卫生设施，市容环境</w:t>
      </w:r>
      <w:r>
        <w:rPr>
          <w:rFonts w:ascii="仿宋" w:eastAsia="仿宋" w:hAnsi="仿宋" w:hint="eastAsia"/>
          <w:sz w:val="30"/>
          <w:szCs w:val="30"/>
        </w:rPr>
        <w:lastRenderedPageBreak/>
        <w:t>卫生行政主管部门应作出计划，组织产权单位逐步改造达标。</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第十二条</w:t>
      </w:r>
      <w:r>
        <w:rPr>
          <w:rFonts w:ascii="仿宋" w:eastAsia="仿宋" w:hAnsi="仿宋" w:hint="eastAsia"/>
          <w:sz w:val="30"/>
          <w:szCs w:val="30"/>
        </w:rPr>
        <w:t xml:space="preserve">  </w:t>
      </w:r>
      <w:r>
        <w:rPr>
          <w:rFonts w:ascii="仿宋" w:eastAsia="仿宋" w:hAnsi="仿宋" w:hint="eastAsia"/>
          <w:sz w:val="30"/>
          <w:szCs w:val="30"/>
        </w:rPr>
        <w:t>在城</w:t>
      </w:r>
      <w:r>
        <w:rPr>
          <w:rFonts w:ascii="仿宋" w:eastAsia="仿宋" w:hAnsi="仿宋" w:hint="eastAsia"/>
          <w:sz w:val="30"/>
          <w:szCs w:val="30"/>
        </w:rPr>
        <w:t>市规划区内设置车辆清洗站</w:t>
      </w:r>
      <w:r>
        <w:rPr>
          <w:rFonts w:ascii="仿宋" w:eastAsia="仿宋" w:hAnsi="仿宋" w:hint="eastAsia"/>
          <w:sz w:val="30"/>
          <w:szCs w:val="30"/>
        </w:rPr>
        <w:t>(</w:t>
      </w:r>
      <w:r>
        <w:rPr>
          <w:rFonts w:ascii="仿宋" w:eastAsia="仿宋" w:hAnsi="仿宋" w:hint="eastAsia"/>
          <w:sz w:val="30"/>
          <w:szCs w:val="30"/>
        </w:rPr>
        <w:t>点</w:t>
      </w:r>
      <w:r>
        <w:rPr>
          <w:rFonts w:ascii="仿宋" w:eastAsia="仿宋" w:hAnsi="仿宋" w:hint="eastAsia"/>
          <w:sz w:val="30"/>
          <w:szCs w:val="30"/>
        </w:rPr>
        <w:t>)</w:t>
      </w:r>
      <w:r>
        <w:rPr>
          <w:rFonts w:ascii="仿宋" w:eastAsia="仿宋" w:hAnsi="仿宋" w:hint="eastAsia"/>
          <w:sz w:val="30"/>
          <w:szCs w:val="30"/>
        </w:rPr>
        <w:t>的，建设单位应当按照国家规定，持有关资料，报市容环境卫生行政主管部门审核同意。</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第十三条</w:t>
      </w:r>
      <w:r>
        <w:rPr>
          <w:rFonts w:ascii="仿宋" w:eastAsia="仿宋" w:hAnsi="仿宋" w:hint="eastAsia"/>
          <w:sz w:val="30"/>
          <w:szCs w:val="30"/>
        </w:rPr>
        <w:t xml:space="preserve">  </w:t>
      </w:r>
      <w:r>
        <w:rPr>
          <w:rFonts w:ascii="仿宋" w:eastAsia="仿宋" w:hAnsi="仿宋" w:hint="eastAsia"/>
          <w:sz w:val="30"/>
          <w:szCs w:val="30"/>
        </w:rPr>
        <w:t>除政府统一规划和市容环境卫生行政主管部门组织建设的环境卫生设施外，其他环境卫生设施，按下列分类设置</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一</w:t>
      </w:r>
      <w:r>
        <w:rPr>
          <w:rFonts w:ascii="仿宋" w:eastAsia="仿宋" w:hAnsi="仿宋" w:hint="eastAsia"/>
          <w:sz w:val="30"/>
          <w:szCs w:val="30"/>
        </w:rPr>
        <w:t>)</w:t>
      </w:r>
      <w:r>
        <w:rPr>
          <w:rFonts w:ascii="仿宋" w:eastAsia="仿宋" w:hAnsi="仿宋" w:hint="eastAsia"/>
          <w:sz w:val="30"/>
          <w:szCs w:val="30"/>
        </w:rPr>
        <w:t>城市道路、广场等重要场所，由市容环境卫生行政主管部门委托环境卫生专业单位负责</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二</w:t>
      </w:r>
      <w:r>
        <w:rPr>
          <w:rFonts w:ascii="仿宋" w:eastAsia="仿宋" w:hAnsi="仿宋" w:hint="eastAsia"/>
          <w:sz w:val="30"/>
          <w:szCs w:val="30"/>
        </w:rPr>
        <w:t>)</w:t>
      </w:r>
      <w:r>
        <w:rPr>
          <w:rFonts w:ascii="仿宋" w:eastAsia="仿宋" w:hAnsi="仿宋" w:hint="eastAsia"/>
          <w:sz w:val="30"/>
          <w:szCs w:val="30"/>
        </w:rPr>
        <w:t>各类公共场所和公共建筑，由经营管理单位或产权人负责</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三</w:t>
      </w:r>
      <w:r>
        <w:rPr>
          <w:rFonts w:ascii="仿宋" w:eastAsia="仿宋" w:hAnsi="仿宋" w:hint="eastAsia"/>
          <w:sz w:val="30"/>
          <w:szCs w:val="30"/>
        </w:rPr>
        <w:t>)</w:t>
      </w:r>
      <w:r>
        <w:rPr>
          <w:rFonts w:ascii="仿宋" w:eastAsia="仿宋" w:hAnsi="仿宋" w:hint="eastAsia"/>
          <w:sz w:val="30"/>
          <w:szCs w:val="30"/>
        </w:rPr>
        <w:t>商业网点和各类集贸市场、摊点，由经营管理者负责</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四</w:t>
      </w:r>
      <w:r>
        <w:rPr>
          <w:rFonts w:ascii="仿宋" w:eastAsia="仿宋" w:hAnsi="仿宋" w:hint="eastAsia"/>
          <w:sz w:val="30"/>
          <w:szCs w:val="30"/>
        </w:rPr>
        <w:t>)</w:t>
      </w:r>
      <w:r>
        <w:rPr>
          <w:rFonts w:ascii="仿宋" w:eastAsia="仿宋" w:hAnsi="仿宋" w:hint="eastAsia"/>
          <w:sz w:val="30"/>
          <w:szCs w:val="30"/>
        </w:rPr>
        <w:t>居民住宅区，由开发建设或经营管理单位负责</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五</w:t>
      </w:r>
      <w:r>
        <w:rPr>
          <w:rFonts w:ascii="仿宋" w:eastAsia="仿宋" w:hAnsi="仿宋" w:hint="eastAsia"/>
          <w:sz w:val="30"/>
          <w:szCs w:val="30"/>
        </w:rPr>
        <w:t>)</w:t>
      </w:r>
      <w:r>
        <w:rPr>
          <w:rFonts w:ascii="仿宋" w:eastAsia="仿宋" w:hAnsi="仿宋" w:hint="eastAsia"/>
          <w:sz w:val="30"/>
          <w:szCs w:val="30"/>
        </w:rPr>
        <w:t>各类船舶、停车场、小游园等，由产权人或管理者负责</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六</w:t>
      </w:r>
      <w:r>
        <w:rPr>
          <w:rFonts w:ascii="仿宋" w:eastAsia="仿宋" w:hAnsi="仿宋" w:hint="eastAsia"/>
          <w:sz w:val="30"/>
          <w:szCs w:val="30"/>
        </w:rPr>
        <w:t>)</w:t>
      </w:r>
      <w:r>
        <w:rPr>
          <w:rFonts w:ascii="仿宋" w:eastAsia="仿宋" w:hAnsi="仿宋" w:hint="eastAsia"/>
          <w:sz w:val="30"/>
          <w:szCs w:val="30"/>
        </w:rPr>
        <w:t>施工工地，由建设施工单位负责</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七</w:t>
      </w:r>
      <w:r>
        <w:rPr>
          <w:rFonts w:ascii="仿宋" w:eastAsia="仿宋" w:hAnsi="仿宋" w:hint="eastAsia"/>
          <w:sz w:val="30"/>
          <w:szCs w:val="30"/>
        </w:rPr>
        <w:t>)</w:t>
      </w:r>
      <w:r>
        <w:rPr>
          <w:rFonts w:ascii="仿宋" w:eastAsia="仿宋" w:hAnsi="仿宋" w:hint="eastAsia"/>
          <w:sz w:val="30"/>
          <w:szCs w:val="30"/>
        </w:rPr>
        <w:t>各单位内部，由单位自行负责。</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第十四条</w:t>
      </w:r>
      <w:r>
        <w:rPr>
          <w:rFonts w:ascii="仿宋" w:eastAsia="仿宋" w:hAnsi="仿宋" w:hint="eastAsia"/>
          <w:sz w:val="30"/>
          <w:szCs w:val="30"/>
        </w:rPr>
        <w:t xml:space="preserve">  </w:t>
      </w:r>
      <w:r>
        <w:rPr>
          <w:rFonts w:ascii="仿宋" w:eastAsia="仿宋" w:hAnsi="仿宋" w:hint="eastAsia"/>
          <w:sz w:val="30"/>
          <w:szCs w:val="30"/>
        </w:rPr>
        <w:t>按本办法第十三条规定设置各类环境卫生设施的责任单位，应当按照国家、省、市城市环境卫生设施设置规定和标准，事先提出设置计划，报市容环境卫生行政主管部门审核批准。责任单位也可缴纳费用，由市容环境卫生行政主管部门组织设置。环境卫生设施设置后，须经市容环境卫生行政主管部门验收合格后方可投入使用。</w:t>
      </w:r>
    </w:p>
    <w:p w:rsidR="004C2E87" w:rsidRDefault="00E269DE">
      <w:pPr>
        <w:jc w:val="center"/>
        <w:rPr>
          <w:rFonts w:ascii="仿宋" w:eastAsia="仿宋" w:hAnsi="仿宋"/>
          <w:sz w:val="30"/>
          <w:szCs w:val="30"/>
        </w:rPr>
      </w:pPr>
      <w:r>
        <w:rPr>
          <w:rFonts w:ascii="仿宋" w:eastAsia="仿宋" w:hAnsi="仿宋" w:hint="eastAsia"/>
          <w:sz w:val="30"/>
          <w:szCs w:val="30"/>
        </w:rPr>
        <w:lastRenderedPageBreak/>
        <w:t>第三章</w:t>
      </w:r>
      <w:r>
        <w:rPr>
          <w:rFonts w:ascii="仿宋" w:eastAsia="仿宋" w:hAnsi="仿宋" w:hint="eastAsia"/>
          <w:sz w:val="30"/>
          <w:szCs w:val="30"/>
        </w:rPr>
        <w:t xml:space="preserve"> </w:t>
      </w:r>
      <w:r>
        <w:rPr>
          <w:rFonts w:ascii="仿宋" w:eastAsia="仿宋" w:hAnsi="仿宋" w:hint="eastAsia"/>
          <w:sz w:val="30"/>
          <w:szCs w:val="30"/>
        </w:rPr>
        <w:t>设施的维护与管理</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第十五条</w:t>
      </w:r>
      <w:r>
        <w:rPr>
          <w:rFonts w:ascii="仿宋" w:eastAsia="仿宋" w:hAnsi="仿宋" w:hint="eastAsia"/>
          <w:sz w:val="30"/>
          <w:szCs w:val="30"/>
        </w:rPr>
        <w:t xml:space="preserve">  </w:t>
      </w:r>
      <w:r>
        <w:rPr>
          <w:rFonts w:ascii="仿宋" w:eastAsia="仿宋" w:hAnsi="仿宋" w:hint="eastAsia"/>
          <w:sz w:val="30"/>
          <w:szCs w:val="30"/>
        </w:rPr>
        <w:t>环境卫生设施的保洁、保养、维修和更新等管</w:t>
      </w:r>
      <w:r>
        <w:rPr>
          <w:rFonts w:ascii="仿宋" w:eastAsia="仿宋" w:hAnsi="仿宋" w:hint="eastAsia"/>
          <w:sz w:val="30"/>
          <w:szCs w:val="30"/>
        </w:rPr>
        <w:t>理工作由产权单位或管理者负责。环境卫生设施的产权单位无力管理的，可委托环境卫生专业单位或经营单位进行管理。</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将环境卫生设施移交给环境卫生专业单位管理的，应当经市容环境卫生行政主管部门批准后，按规定办理移交手续。</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第十六条</w:t>
      </w:r>
      <w:r>
        <w:rPr>
          <w:rFonts w:ascii="仿宋" w:eastAsia="仿宋" w:hAnsi="仿宋" w:hint="eastAsia"/>
          <w:sz w:val="30"/>
          <w:szCs w:val="30"/>
        </w:rPr>
        <w:t xml:space="preserve">  </w:t>
      </w:r>
      <w:r>
        <w:rPr>
          <w:rFonts w:ascii="仿宋" w:eastAsia="仿宋" w:hAnsi="仿宋" w:hint="eastAsia"/>
          <w:sz w:val="30"/>
          <w:szCs w:val="30"/>
        </w:rPr>
        <w:t>城市环境卫生设施的维护，应达到有关环境卫生标准和设施质量标准。</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市容环境卫生行政主管部门应当建立健全检查考核制度，做好对辖区内环境卫生设施维护情况的监督检查和考核。</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第十七条</w:t>
      </w:r>
      <w:r>
        <w:rPr>
          <w:rFonts w:ascii="仿宋" w:eastAsia="仿宋" w:hAnsi="仿宋" w:hint="eastAsia"/>
          <w:sz w:val="30"/>
          <w:szCs w:val="30"/>
        </w:rPr>
        <w:t xml:space="preserve">  </w:t>
      </w:r>
      <w:r>
        <w:rPr>
          <w:rFonts w:ascii="仿宋" w:eastAsia="仿宋" w:hAnsi="仿宋" w:hint="eastAsia"/>
          <w:sz w:val="30"/>
          <w:szCs w:val="30"/>
        </w:rPr>
        <w:t>单位和个人应当爱护和正确使用环境卫生设施，禁止下列行为</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一</w:t>
      </w:r>
      <w:r>
        <w:rPr>
          <w:rFonts w:ascii="仿宋" w:eastAsia="仿宋" w:hAnsi="仿宋" w:hint="eastAsia"/>
          <w:sz w:val="30"/>
          <w:szCs w:val="30"/>
        </w:rPr>
        <w:t>)</w:t>
      </w:r>
      <w:r>
        <w:rPr>
          <w:rFonts w:ascii="仿宋" w:eastAsia="仿宋" w:hAnsi="仿宋" w:hint="eastAsia"/>
          <w:sz w:val="30"/>
          <w:szCs w:val="30"/>
        </w:rPr>
        <w:t>在环境卫生设施上乱涂、乱贴、乱刻</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二</w:t>
      </w:r>
      <w:r>
        <w:rPr>
          <w:rFonts w:ascii="仿宋" w:eastAsia="仿宋" w:hAnsi="仿宋" w:hint="eastAsia"/>
          <w:sz w:val="30"/>
          <w:szCs w:val="30"/>
        </w:rPr>
        <w:t>)</w:t>
      </w:r>
      <w:r>
        <w:rPr>
          <w:rFonts w:ascii="仿宋" w:eastAsia="仿宋" w:hAnsi="仿宋" w:hint="eastAsia"/>
          <w:sz w:val="30"/>
          <w:szCs w:val="30"/>
        </w:rPr>
        <w:t>依附环境卫生设施或占用环境卫生作业场所搭建建筑物或构筑物</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三</w:t>
      </w:r>
      <w:r>
        <w:rPr>
          <w:rFonts w:ascii="仿宋" w:eastAsia="仿宋" w:hAnsi="仿宋" w:hint="eastAsia"/>
          <w:sz w:val="30"/>
          <w:szCs w:val="30"/>
        </w:rPr>
        <w:t>)</w:t>
      </w:r>
      <w:r>
        <w:rPr>
          <w:rFonts w:ascii="仿宋" w:eastAsia="仿宋" w:hAnsi="仿宋" w:hint="eastAsia"/>
          <w:sz w:val="30"/>
          <w:szCs w:val="30"/>
        </w:rPr>
        <w:t>在环境卫生设施上堆放各种物品</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四</w:t>
      </w:r>
      <w:r>
        <w:rPr>
          <w:rFonts w:ascii="仿宋" w:eastAsia="仿宋" w:hAnsi="仿宋" w:hint="eastAsia"/>
          <w:sz w:val="30"/>
          <w:szCs w:val="30"/>
        </w:rPr>
        <w:t>)</w:t>
      </w:r>
      <w:r>
        <w:rPr>
          <w:rFonts w:ascii="仿宋" w:eastAsia="仿宋" w:hAnsi="仿宋" w:hint="eastAsia"/>
          <w:sz w:val="30"/>
          <w:szCs w:val="30"/>
        </w:rPr>
        <w:t>在环境卫生设施用地或作业场所挖掘沙石、泥土</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五</w:t>
      </w:r>
      <w:r>
        <w:rPr>
          <w:rFonts w:ascii="仿宋" w:eastAsia="仿宋" w:hAnsi="仿宋" w:hint="eastAsia"/>
          <w:sz w:val="30"/>
          <w:szCs w:val="30"/>
        </w:rPr>
        <w:t>)</w:t>
      </w:r>
      <w:r>
        <w:rPr>
          <w:rFonts w:ascii="仿宋" w:eastAsia="仿宋" w:hAnsi="仿宋" w:hint="eastAsia"/>
          <w:sz w:val="30"/>
          <w:szCs w:val="30"/>
        </w:rPr>
        <w:t>向环境卫生设施内排放腐蚀性物质、易燃易爆或剧毒物质</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六</w:t>
      </w:r>
      <w:r>
        <w:rPr>
          <w:rFonts w:ascii="仿宋" w:eastAsia="仿宋" w:hAnsi="仿宋" w:hint="eastAsia"/>
          <w:sz w:val="30"/>
          <w:szCs w:val="30"/>
        </w:rPr>
        <w:t>)</w:t>
      </w:r>
      <w:r>
        <w:rPr>
          <w:rFonts w:ascii="仿宋" w:eastAsia="仿宋" w:hAnsi="仿宋" w:hint="eastAsia"/>
          <w:sz w:val="30"/>
          <w:szCs w:val="30"/>
        </w:rPr>
        <w:t>在垃圾站（围、桶）环境卫生设施内焚烧物品</w:t>
      </w:r>
      <w:r>
        <w:rPr>
          <w:rFonts w:ascii="仿宋" w:eastAsia="仿宋" w:hAnsi="仿宋" w:hint="eastAsia"/>
          <w:sz w:val="30"/>
          <w:szCs w:val="30"/>
        </w:rPr>
        <w:t>;</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七</w:t>
      </w:r>
      <w:r>
        <w:rPr>
          <w:rFonts w:ascii="仿宋" w:eastAsia="仿宋" w:hAnsi="仿宋" w:hint="eastAsia"/>
          <w:sz w:val="30"/>
          <w:szCs w:val="30"/>
        </w:rPr>
        <w:t>)</w:t>
      </w:r>
      <w:r>
        <w:rPr>
          <w:rFonts w:ascii="仿宋" w:eastAsia="仿宋" w:hAnsi="仿宋" w:hint="eastAsia"/>
          <w:sz w:val="30"/>
          <w:szCs w:val="30"/>
        </w:rPr>
        <w:t>损害环境卫生设施和影响对其维护、管理的其他行为。</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第十八条</w:t>
      </w:r>
      <w:r>
        <w:rPr>
          <w:rFonts w:ascii="仿宋" w:eastAsia="仿宋" w:hAnsi="仿宋" w:hint="eastAsia"/>
          <w:sz w:val="30"/>
          <w:szCs w:val="30"/>
        </w:rPr>
        <w:t xml:space="preserve">  </w:t>
      </w:r>
      <w:r>
        <w:rPr>
          <w:rFonts w:ascii="仿宋" w:eastAsia="仿宋" w:hAnsi="仿宋" w:hint="eastAsia"/>
          <w:sz w:val="30"/>
          <w:szCs w:val="30"/>
        </w:rPr>
        <w:t>未</w:t>
      </w:r>
      <w:bookmarkStart w:id="3" w:name="_Hlk53417766"/>
      <w:r>
        <w:rPr>
          <w:rFonts w:ascii="仿宋" w:eastAsia="仿宋" w:hAnsi="仿宋" w:hint="eastAsia"/>
          <w:sz w:val="30"/>
          <w:szCs w:val="30"/>
        </w:rPr>
        <w:t>经市容环境卫生行政主管部门批准</w:t>
      </w:r>
      <w:bookmarkEnd w:id="3"/>
      <w:r>
        <w:rPr>
          <w:rFonts w:ascii="仿宋" w:eastAsia="仿宋" w:hAnsi="仿宋" w:hint="eastAsia"/>
          <w:sz w:val="30"/>
          <w:szCs w:val="30"/>
        </w:rPr>
        <w:t>，任何单位</w:t>
      </w:r>
      <w:r>
        <w:rPr>
          <w:rFonts w:ascii="仿宋" w:eastAsia="仿宋" w:hAnsi="仿宋" w:hint="eastAsia"/>
          <w:sz w:val="30"/>
          <w:szCs w:val="30"/>
        </w:rPr>
        <w:lastRenderedPageBreak/>
        <w:t>或个人不得擅自迁移、关闭、闲置、占用或拆除环境卫生设施，或者改变其使用性质和内部结构。</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未经环境卫生管理机构批准，不得收购、转让环境卫生</w:t>
      </w:r>
      <w:r>
        <w:rPr>
          <w:rFonts w:ascii="仿宋" w:eastAsia="仿宋" w:hAnsi="仿宋" w:hint="eastAsia"/>
          <w:sz w:val="30"/>
          <w:szCs w:val="30"/>
        </w:rPr>
        <w:t>公共设施。</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第十九条</w:t>
      </w:r>
      <w:r>
        <w:rPr>
          <w:rFonts w:ascii="仿宋" w:eastAsia="仿宋" w:hAnsi="仿宋" w:hint="eastAsia"/>
          <w:sz w:val="30"/>
          <w:szCs w:val="30"/>
        </w:rPr>
        <w:t xml:space="preserve">  </w:t>
      </w:r>
      <w:r>
        <w:rPr>
          <w:rFonts w:ascii="仿宋" w:eastAsia="仿宋" w:hAnsi="仿宋" w:hint="eastAsia"/>
          <w:sz w:val="30"/>
          <w:szCs w:val="30"/>
        </w:rPr>
        <w:t>经批准拆除的环境卫生设施必须补建的，应当先建后拆。确需先拆后建的，经市容环境卫生行政主管部门批准后，拆除单位应当交纳环境卫生设施代建费，由市容环境卫生行政主管部门组织建设</w:t>
      </w:r>
      <w:r>
        <w:rPr>
          <w:rFonts w:ascii="仿宋" w:eastAsia="仿宋" w:hAnsi="仿宋" w:hint="eastAsia"/>
          <w:sz w:val="30"/>
          <w:szCs w:val="30"/>
        </w:rPr>
        <w:t>;</w:t>
      </w:r>
      <w:r>
        <w:rPr>
          <w:rFonts w:ascii="仿宋" w:eastAsia="仿宋" w:hAnsi="仿宋" w:hint="eastAsia"/>
          <w:sz w:val="30"/>
          <w:szCs w:val="30"/>
        </w:rPr>
        <w:t>也可交纳保证金，待补建验收合格后予以返还。</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经批准拆除环境卫生设施后不需补建的，由拆除单位给予</w:t>
      </w:r>
      <w:bookmarkStart w:id="4" w:name="_Hlk53417886"/>
      <w:r>
        <w:rPr>
          <w:rFonts w:ascii="仿宋" w:eastAsia="仿宋" w:hAnsi="仿宋" w:hint="eastAsia"/>
          <w:sz w:val="30"/>
          <w:szCs w:val="30"/>
        </w:rPr>
        <w:t>产权单位（个人）</w:t>
      </w:r>
      <w:bookmarkEnd w:id="4"/>
      <w:r>
        <w:rPr>
          <w:rFonts w:ascii="仿宋" w:eastAsia="仿宋" w:hAnsi="仿宋" w:hint="eastAsia"/>
          <w:sz w:val="30"/>
          <w:szCs w:val="30"/>
        </w:rPr>
        <w:t>补偿。</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第二十条</w:t>
      </w:r>
      <w:r>
        <w:rPr>
          <w:rFonts w:ascii="仿宋" w:eastAsia="仿宋" w:hAnsi="仿宋" w:hint="eastAsia"/>
          <w:sz w:val="30"/>
          <w:szCs w:val="30"/>
        </w:rPr>
        <w:t xml:space="preserve">  </w:t>
      </w:r>
      <w:r>
        <w:rPr>
          <w:rFonts w:ascii="仿宋" w:eastAsia="仿宋" w:hAnsi="仿宋" w:hint="eastAsia"/>
          <w:sz w:val="30"/>
          <w:szCs w:val="30"/>
        </w:rPr>
        <w:t>进行城市建设和其他工程施工，可能危及环境卫生设施安全和正常使用的，当事人应当事先征得环境卫生设施产权单位（个人）的同意并向市容环境卫生行政主管部门备案。施工中应采取相应保护措施保证设施的</w:t>
      </w:r>
      <w:r>
        <w:rPr>
          <w:rFonts w:ascii="仿宋" w:eastAsia="仿宋" w:hAnsi="仿宋" w:hint="eastAsia"/>
          <w:sz w:val="30"/>
          <w:szCs w:val="30"/>
        </w:rPr>
        <w:t>正常使用。</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任何单位和个人不得擅自利用环境卫生设施从事与设施使用性质不相符合的经营活动。</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第二十一条</w:t>
      </w:r>
      <w:r>
        <w:rPr>
          <w:rFonts w:ascii="仿宋" w:eastAsia="仿宋" w:hAnsi="仿宋" w:hint="eastAsia"/>
          <w:sz w:val="30"/>
          <w:szCs w:val="30"/>
        </w:rPr>
        <w:t xml:space="preserve">  </w:t>
      </w:r>
      <w:r>
        <w:rPr>
          <w:rFonts w:ascii="仿宋" w:eastAsia="仿宋" w:hAnsi="仿宋" w:hint="eastAsia"/>
          <w:sz w:val="30"/>
          <w:szCs w:val="30"/>
        </w:rPr>
        <w:t>实行环境卫生设施产权登记制度。环境卫生设施所有人，应持有关资料自环境卫生设施竣工验收合格之日起</w:t>
      </w:r>
      <w:r>
        <w:rPr>
          <w:rFonts w:ascii="仿宋" w:eastAsia="仿宋" w:hAnsi="仿宋" w:hint="eastAsia"/>
          <w:sz w:val="30"/>
          <w:szCs w:val="30"/>
        </w:rPr>
        <w:t>3</w:t>
      </w:r>
      <w:r>
        <w:rPr>
          <w:rFonts w:ascii="仿宋" w:eastAsia="仿宋" w:hAnsi="仿宋" w:hint="eastAsia"/>
          <w:sz w:val="30"/>
          <w:szCs w:val="30"/>
        </w:rPr>
        <w:t>个月内向市容环境卫生行政主管部门申报登记。</w:t>
      </w:r>
    </w:p>
    <w:p w:rsidR="004C2E87" w:rsidRDefault="00E269DE">
      <w:pPr>
        <w:jc w:val="center"/>
        <w:rPr>
          <w:rFonts w:ascii="仿宋" w:eastAsia="仿宋" w:hAnsi="仿宋"/>
          <w:sz w:val="30"/>
          <w:szCs w:val="30"/>
        </w:rPr>
      </w:pPr>
      <w:r>
        <w:rPr>
          <w:rFonts w:ascii="仿宋" w:eastAsia="仿宋" w:hAnsi="仿宋" w:hint="eastAsia"/>
          <w:sz w:val="30"/>
          <w:szCs w:val="30"/>
        </w:rPr>
        <w:t>第四章</w:t>
      </w:r>
      <w:r>
        <w:rPr>
          <w:rFonts w:ascii="仿宋" w:eastAsia="仿宋" w:hAnsi="仿宋" w:hint="eastAsia"/>
          <w:sz w:val="30"/>
          <w:szCs w:val="30"/>
        </w:rPr>
        <w:t xml:space="preserve"> </w:t>
      </w:r>
      <w:r>
        <w:rPr>
          <w:rFonts w:ascii="仿宋" w:eastAsia="仿宋" w:hAnsi="仿宋" w:hint="eastAsia"/>
          <w:sz w:val="30"/>
          <w:szCs w:val="30"/>
        </w:rPr>
        <w:t>罚则</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第二十二条</w:t>
      </w:r>
      <w:r>
        <w:rPr>
          <w:rFonts w:ascii="仿宋" w:eastAsia="仿宋" w:hAnsi="仿宋" w:hint="eastAsia"/>
          <w:sz w:val="30"/>
          <w:szCs w:val="30"/>
        </w:rPr>
        <w:t xml:space="preserve">  </w:t>
      </w:r>
      <w:r>
        <w:rPr>
          <w:rFonts w:ascii="仿宋" w:eastAsia="仿宋" w:hAnsi="仿宋" w:hint="eastAsia"/>
          <w:sz w:val="30"/>
          <w:szCs w:val="30"/>
        </w:rPr>
        <w:t>违反本办法的，由市容环境卫生行政主管部门或其委托的环境卫生管理机构给予警告，并按下列规定处以罚款</w:t>
      </w:r>
      <w:r>
        <w:rPr>
          <w:rFonts w:ascii="仿宋" w:eastAsia="仿宋" w:hAnsi="仿宋" w:hint="eastAsia"/>
          <w:sz w:val="30"/>
          <w:szCs w:val="30"/>
        </w:rPr>
        <w:t>:</w:t>
      </w:r>
      <w:r>
        <w:rPr>
          <w:rFonts w:ascii="仿宋" w:eastAsia="仿宋" w:hAnsi="仿宋" w:hint="eastAsia"/>
          <w:sz w:val="30"/>
          <w:szCs w:val="30"/>
        </w:rPr>
        <w:lastRenderedPageBreak/>
        <w:t>属于非经营活动的，处</w:t>
      </w:r>
      <w:r>
        <w:rPr>
          <w:rFonts w:ascii="仿宋" w:eastAsia="仿宋" w:hAnsi="仿宋" w:hint="eastAsia"/>
          <w:sz w:val="30"/>
          <w:szCs w:val="30"/>
        </w:rPr>
        <w:t>1000</w:t>
      </w:r>
      <w:r>
        <w:rPr>
          <w:rFonts w:ascii="仿宋" w:eastAsia="仿宋" w:hAnsi="仿宋" w:hint="eastAsia"/>
          <w:sz w:val="30"/>
          <w:szCs w:val="30"/>
        </w:rPr>
        <w:t>元以下罚款</w:t>
      </w:r>
      <w:r>
        <w:rPr>
          <w:rFonts w:ascii="仿宋" w:eastAsia="仿宋" w:hAnsi="仿宋" w:hint="eastAsia"/>
          <w:sz w:val="30"/>
          <w:szCs w:val="30"/>
        </w:rPr>
        <w:t>;</w:t>
      </w:r>
      <w:r>
        <w:rPr>
          <w:rFonts w:ascii="仿宋" w:eastAsia="仿宋" w:hAnsi="仿宋" w:hint="eastAsia"/>
          <w:sz w:val="30"/>
          <w:szCs w:val="30"/>
        </w:rPr>
        <w:t>属于经营活动，有违法所得的，处</w:t>
      </w:r>
      <w:r>
        <w:rPr>
          <w:rFonts w:ascii="仿宋" w:eastAsia="仿宋" w:hAnsi="仿宋" w:hint="eastAsia"/>
          <w:sz w:val="30"/>
          <w:szCs w:val="30"/>
        </w:rPr>
        <w:t>5000</w:t>
      </w:r>
      <w:r>
        <w:rPr>
          <w:rFonts w:ascii="仿宋" w:eastAsia="仿宋" w:hAnsi="仿宋" w:hint="eastAsia"/>
          <w:sz w:val="30"/>
          <w:szCs w:val="30"/>
        </w:rPr>
        <w:t>元以上</w:t>
      </w:r>
      <w:r>
        <w:rPr>
          <w:rFonts w:ascii="仿宋" w:eastAsia="仿宋" w:hAnsi="仿宋" w:hint="eastAsia"/>
          <w:sz w:val="30"/>
          <w:szCs w:val="30"/>
        </w:rPr>
        <w:t>3</w:t>
      </w:r>
      <w:r>
        <w:rPr>
          <w:rFonts w:ascii="仿宋" w:eastAsia="仿宋" w:hAnsi="仿宋" w:hint="eastAsia"/>
          <w:sz w:val="30"/>
          <w:szCs w:val="30"/>
        </w:rPr>
        <w:t>万元以下罚款。无违法所得的，处</w:t>
      </w:r>
      <w:r>
        <w:rPr>
          <w:rFonts w:ascii="仿宋" w:eastAsia="仿宋" w:hAnsi="仿宋" w:hint="eastAsia"/>
          <w:sz w:val="30"/>
          <w:szCs w:val="30"/>
        </w:rPr>
        <w:t>1000</w:t>
      </w:r>
      <w:r>
        <w:rPr>
          <w:rFonts w:ascii="仿宋" w:eastAsia="仿宋" w:hAnsi="仿宋" w:hint="eastAsia"/>
          <w:sz w:val="30"/>
          <w:szCs w:val="30"/>
        </w:rPr>
        <w:t>元以上</w:t>
      </w:r>
      <w:r>
        <w:rPr>
          <w:rFonts w:ascii="仿宋" w:eastAsia="仿宋" w:hAnsi="仿宋" w:hint="eastAsia"/>
          <w:sz w:val="30"/>
          <w:szCs w:val="30"/>
        </w:rPr>
        <w:t>1</w:t>
      </w:r>
      <w:r>
        <w:rPr>
          <w:rFonts w:ascii="仿宋" w:eastAsia="仿宋" w:hAnsi="仿宋" w:hint="eastAsia"/>
          <w:sz w:val="30"/>
          <w:szCs w:val="30"/>
        </w:rPr>
        <w:t>万元以下罚</w:t>
      </w:r>
      <w:r>
        <w:rPr>
          <w:rFonts w:ascii="仿宋" w:eastAsia="仿宋" w:hAnsi="仿宋" w:hint="eastAsia"/>
          <w:sz w:val="30"/>
          <w:szCs w:val="30"/>
        </w:rPr>
        <w:t>款。</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当事人违法行为造成经济损失的，应当赔偿经济损失。</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市容环境卫生行政主管部门或其委托的环境卫生管理机构可依法对违法行为所涉及的建筑物、建筑材料、施工现场和工具予以查封或对证据进行登记保存。</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第二十三条</w:t>
      </w:r>
      <w:r>
        <w:rPr>
          <w:rFonts w:ascii="仿宋" w:eastAsia="仿宋" w:hAnsi="仿宋" w:hint="eastAsia"/>
          <w:sz w:val="30"/>
          <w:szCs w:val="30"/>
        </w:rPr>
        <w:t xml:space="preserve">  </w:t>
      </w:r>
      <w:r>
        <w:rPr>
          <w:rFonts w:ascii="仿宋" w:eastAsia="仿宋" w:hAnsi="仿宋" w:hint="eastAsia"/>
          <w:sz w:val="30"/>
          <w:szCs w:val="30"/>
        </w:rPr>
        <w:t>违反本办法的行为，涉及发改、财政、住建、国土资源、生态环境等部门管理的，由行政主管部门依法处罚。</w:t>
      </w:r>
    </w:p>
    <w:p w:rsidR="004C2E87" w:rsidRDefault="00E269DE">
      <w:pPr>
        <w:jc w:val="center"/>
        <w:rPr>
          <w:rFonts w:ascii="仿宋" w:eastAsia="仿宋" w:hAnsi="仿宋"/>
          <w:sz w:val="30"/>
          <w:szCs w:val="30"/>
        </w:rPr>
      </w:pPr>
      <w:r>
        <w:rPr>
          <w:rFonts w:ascii="仿宋" w:eastAsia="仿宋" w:hAnsi="仿宋" w:hint="eastAsia"/>
          <w:sz w:val="30"/>
          <w:szCs w:val="30"/>
        </w:rPr>
        <w:t>第五章</w:t>
      </w:r>
      <w:r>
        <w:rPr>
          <w:rFonts w:ascii="仿宋" w:eastAsia="仿宋" w:hAnsi="仿宋" w:hint="eastAsia"/>
          <w:sz w:val="30"/>
          <w:szCs w:val="30"/>
        </w:rPr>
        <w:t xml:space="preserve"> </w:t>
      </w:r>
      <w:r>
        <w:rPr>
          <w:rFonts w:ascii="仿宋" w:eastAsia="仿宋" w:hAnsi="仿宋" w:hint="eastAsia"/>
          <w:sz w:val="30"/>
          <w:szCs w:val="30"/>
        </w:rPr>
        <w:t>附则</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第二十四条</w:t>
      </w:r>
      <w:r>
        <w:rPr>
          <w:rFonts w:ascii="仿宋" w:eastAsia="仿宋" w:hAnsi="仿宋" w:hint="eastAsia"/>
          <w:sz w:val="30"/>
          <w:szCs w:val="30"/>
        </w:rPr>
        <w:t xml:space="preserve">  </w:t>
      </w:r>
      <w:r>
        <w:rPr>
          <w:rFonts w:ascii="仿宋" w:eastAsia="仿宋" w:hAnsi="仿宋"/>
          <w:sz w:val="30"/>
          <w:szCs w:val="30"/>
        </w:rPr>
        <w:t>岳阳经济技术开发区、城陵矶新港区、南湖新区、屈原管理区</w:t>
      </w:r>
      <w:r>
        <w:rPr>
          <w:rFonts w:ascii="仿宋" w:eastAsia="仿宋" w:hAnsi="仿宋" w:hint="eastAsia"/>
          <w:sz w:val="30"/>
          <w:szCs w:val="30"/>
        </w:rPr>
        <w:t>依照本办法的规定执行。</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第二十五条</w:t>
      </w:r>
      <w:r>
        <w:rPr>
          <w:rFonts w:ascii="仿宋" w:eastAsia="仿宋" w:hAnsi="仿宋" w:hint="eastAsia"/>
          <w:sz w:val="30"/>
          <w:szCs w:val="30"/>
        </w:rPr>
        <w:t xml:space="preserve">  </w:t>
      </w:r>
      <w:r>
        <w:rPr>
          <w:rFonts w:ascii="仿宋" w:eastAsia="仿宋" w:hAnsi="仿宋" w:hint="eastAsia"/>
          <w:sz w:val="30"/>
          <w:szCs w:val="30"/>
        </w:rPr>
        <w:t>本办法由市城市管理和行政执法局负责解释。</w:t>
      </w:r>
    </w:p>
    <w:p w:rsidR="004C2E87" w:rsidRDefault="00E269DE">
      <w:pPr>
        <w:ind w:firstLineChars="200" w:firstLine="600"/>
        <w:rPr>
          <w:rFonts w:ascii="仿宋" w:eastAsia="仿宋" w:hAnsi="仿宋"/>
          <w:sz w:val="30"/>
          <w:szCs w:val="30"/>
        </w:rPr>
      </w:pPr>
      <w:r>
        <w:rPr>
          <w:rFonts w:ascii="仿宋" w:eastAsia="仿宋" w:hAnsi="仿宋" w:hint="eastAsia"/>
          <w:sz w:val="30"/>
          <w:szCs w:val="30"/>
        </w:rPr>
        <w:t>第二十六条</w:t>
      </w:r>
      <w:r>
        <w:rPr>
          <w:rFonts w:ascii="仿宋" w:eastAsia="仿宋" w:hAnsi="仿宋" w:hint="eastAsia"/>
          <w:sz w:val="30"/>
          <w:szCs w:val="30"/>
        </w:rPr>
        <w:t xml:space="preserve">  </w:t>
      </w:r>
      <w:r>
        <w:rPr>
          <w:rFonts w:ascii="仿宋" w:eastAsia="仿宋" w:hAnsi="仿宋" w:hint="eastAsia"/>
          <w:sz w:val="30"/>
          <w:szCs w:val="30"/>
        </w:rPr>
        <w:t>本办法自发布之日起</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日施行。</w:t>
      </w:r>
      <w:r>
        <w:rPr>
          <w:rFonts w:ascii="仿宋" w:eastAsia="仿宋" w:hAnsi="仿宋" w:hint="eastAsia"/>
          <w:sz w:val="30"/>
          <w:szCs w:val="30"/>
        </w:rPr>
        <w:t xml:space="preserve"> </w:t>
      </w:r>
    </w:p>
    <w:p w:rsidR="004C2E87" w:rsidRDefault="004C2E87">
      <w:pPr>
        <w:rPr>
          <w:rFonts w:ascii="仿宋" w:eastAsia="仿宋" w:hAnsi="仿宋"/>
          <w:sz w:val="30"/>
          <w:szCs w:val="30"/>
        </w:rPr>
      </w:pPr>
    </w:p>
    <w:p w:rsidR="004C2E87" w:rsidRDefault="004C2E87"/>
    <w:sectPr w:rsidR="004C2E87" w:rsidSect="004C2E8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DE" w:rsidRDefault="00E269DE" w:rsidP="004C2E87">
      <w:r>
        <w:separator/>
      </w:r>
    </w:p>
  </w:endnote>
  <w:endnote w:type="continuationSeparator" w:id="0">
    <w:p w:rsidR="00E269DE" w:rsidRDefault="00E269DE" w:rsidP="004C2E87">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87" w:rsidRDefault="004C2E8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87" w:rsidRDefault="004C2E87">
    <w:pPr>
      <w:pStyle w:val="a3"/>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sdt>
                <w:sdtPr>
                  <w:id w:val="36942802"/>
                </w:sdtPr>
                <w:sdtContent>
                  <w:p w:rsidR="004C2E87" w:rsidRDefault="004C2E87">
                    <w:pPr>
                      <w:pStyle w:val="a3"/>
                      <w:jc w:val="right"/>
                    </w:pPr>
                    <w:r>
                      <w:fldChar w:fldCharType="begin"/>
                    </w:r>
                    <w:r w:rsidR="00E269DE">
                      <w:instrText>PAGE   \* MERGEFORMAT</w:instrText>
                    </w:r>
                    <w:r>
                      <w:fldChar w:fldCharType="separate"/>
                    </w:r>
                    <w:r w:rsidR="009538D0" w:rsidRPr="009538D0">
                      <w:rPr>
                        <w:noProof/>
                        <w:lang w:val="zh-CN"/>
                      </w:rPr>
                      <w:t>-</w:t>
                    </w:r>
                    <w:r w:rsidR="009538D0">
                      <w:rPr>
                        <w:noProof/>
                      </w:rPr>
                      <w:t xml:space="preserve"> 1 -</w:t>
                    </w:r>
                    <w:r>
                      <w:fldChar w:fldCharType="end"/>
                    </w:r>
                  </w:p>
                </w:sdtContent>
              </w:sdt>
              <w:p w:rsidR="004C2E87" w:rsidRDefault="004C2E87"/>
            </w:txbxContent>
          </v:textbox>
          <w10:wrap anchorx="margin"/>
        </v:shape>
      </w:pict>
    </w:r>
  </w:p>
  <w:p w:rsidR="004C2E87" w:rsidRDefault="004C2E8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87" w:rsidRDefault="004C2E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DE" w:rsidRDefault="00E269DE" w:rsidP="004C2E87">
      <w:r>
        <w:separator/>
      </w:r>
    </w:p>
  </w:footnote>
  <w:footnote w:type="continuationSeparator" w:id="0">
    <w:p w:rsidR="00E269DE" w:rsidRDefault="00E269DE" w:rsidP="004C2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87" w:rsidRDefault="004C2E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87" w:rsidRDefault="004C2E8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87" w:rsidRDefault="004C2E8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80B"/>
    <w:rsid w:val="00004058"/>
    <w:rsid w:val="000145DD"/>
    <w:rsid w:val="00021A4D"/>
    <w:rsid w:val="000F5A08"/>
    <w:rsid w:val="0017240E"/>
    <w:rsid w:val="00223A11"/>
    <w:rsid w:val="0022726F"/>
    <w:rsid w:val="00240ADE"/>
    <w:rsid w:val="002850A4"/>
    <w:rsid w:val="00285A66"/>
    <w:rsid w:val="00351A22"/>
    <w:rsid w:val="003B70D8"/>
    <w:rsid w:val="003C247E"/>
    <w:rsid w:val="003E2F47"/>
    <w:rsid w:val="00477A19"/>
    <w:rsid w:val="00482455"/>
    <w:rsid w:val="004A3D4E"/>
    <w:rsid w:val="004C2E87"/>
    <w:rsid w:val="004C7DEA"/>
    <w:rsid w:val="004D61C9"/>
    <w:rsid w:val="005309DF"/>
    <w:rsid w:val="005724E7"/>
    <w:rsid w:val="00575E69"/>
    <w:rsid w:val="00624AF7"/>
    <w:rsid w:val="006268F7"/>
    <w:rsid w:val="006803A5"/>
    <w:rsid w:val="00697862"/>
    <w:rsid w:val="00700048"/>
    <w:rsid w:val="0072246C"/>
    <w:rsid w:val="007C74F6"/>
    <w:rsid w:val="007E45E1"/>
    <w:rsid w:val="00847594"/>
    <w:rsid w:val="008E7B53"/>
    <w:rsid w:val="008F3671"/>
    <w:rsid w:val="009538D0"/>
    <w:rsid w:val="00973DDF"/>
    <w:rsid w:val="00997B4C"/>
    <w:rsid w:val="00A3109F"/>
    <w:rsid w:val="00AC380B"/>
    <w:rsid w:val="00B839E9"/>
    <w:rsid w:val="00BC430F"/>
    <w:rsid w:val="00BF3388"/>
    <w:rsid w:val="00BF7372"/>
    <w:rsid w:val="00C210D0"/>
    <w:rsid w:val="00C902EC"/>
    <w:rsid w:val="00C92502"/>
    <w:rsid w:val="00CA51E5"/>
    <w:rsid w:val="00D653A4"/>
    <w:rsid w:val="00D826FE"/>
    <w:rsid w:val="00E022DA"/>
    <w:rsid w:val="00E269DE"/>
    <w:rsid w:val="00E53255"/>
    <w:rsid w:val="00EC0B80"/>
    <w:rsid w:val="00EC4F1E"/>
    <w:rsid w:val="00ED6505"/>
    <w:rsid w:val="00F1511C"/>
    <w:rsid w:val="00FC74D6"/>
    <w:rsid w:val="00FD5CE8"/>
    <w:rsid w:val="05FB3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87"/>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C2E8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4C2E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semiHidden/>
    <w:unhideWhenUsed/>
    <w:rsid w:val="004C2E87"/>
    <w:rPr>
      <w:color w:val="0563C1" w:themeColor="hyperlink"/>
      <w:u w:val="single"/>
    </w:rPr>
  </w:style>
  <w:style w:type="character" w:customStyle="1" w:styleId="Char0">
    <w:name w:val="页眉 Char"/>
    <w:basedOn w:val="a0"/>
    <w:link w:val="a4"/>
    <w:uiPriority w:val="99"/>
    <w:rsid w:val="004C2E87"/>
    <w:rPr>
      <w:sz w:val="18"/>
      <w:szCs w:val="18"/>
    </w:rPr>
  </w:style>
  <w:style w:type="character" w:customStyle="1" w:styleId="Char">
    <w:name w:val="页脚 Char"/>
    <w:basedOn w:val="a0"/>
    <w:link w:val="a3"/>
    <w:uiPriority w:val="99"/>
    <w:rsid w:val="004C2E87"/>
    <w:rPr>
      <w:sz w:val="18"/>
      <w:szCs w:val="18"/>
    </w:rPr>
  </w:style>
  <w:style w:type="paragraph" w:styleId="a6">
    <w:name w:val="Balloon Text"/>
    <w:basedOn w:val="a"/>
    <w:link w:val="Char1"/>
    <w:uiPriority w:val="99"/>
    <w:semiHidden/>
    <w:unhideWhenUsed/>
    <w:rsid w:val="009538D0"/>
    <w:rPr>
      <w:sz w:val="18"/>
      <w:szCs w:val="18"/>
    </w:rPr>
  </w:style>
  <w:style w:type="character" w:customStyle="1" w:styleId="Char1">
    <w:name w:val="批注框文本 Char"/>
    <w:basedOn w:val="a0"/>
    <w:link w:val="a6"/>
    <w:uiPriority w:val="99"/>
    <w:semiHidden/>
    <w:rsid w:val="009538D0"/>
    <w:rPr>
      <w:rFonts w:ascii="等线" w:eastAsia="等线" w:hAnsi="等线"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向欣</dc:creator>
  <cp:lastModifiedBy>xbany</cp:lastModifiedBy>
  <cp:revision>2</cp:revision>
  <dcterms:created xsi:type="dcterms:W3CDTF">2020-10-13T03:20:00Z</dcterms:created>
  <dcterms:modified xsi:type="dcterms:W3CDTF">2020-10-13T03:20:00Z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