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EC" w:rsidRDefault="007E2179">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 xml:space="preserve">        </w:t>
      </w:r>
    </w:p>
    <w:p w:rsidR="009404EC" w:rsidRDefault="007E2179" w:rsidP="00BE7985">
      <w:pPr>
        <w:spacing w:afterLines="50" w:line="600" w:lineRule="exact"/>
        <w:rPr>
          <w:rFonts w:ascii="黑体" w:eastAsia="黑体" w:hAnsi="黑体" w:cs="黑体"/>
          <w:sz w:val="32"/>
          <w:szCs w:val="32"/>
        </w:rPr>
      </w:pPr>
      <w:r>
        <w:rPr>
          <w:rFonts w:ascii="黑体" w:eastAsia="黑体" w:hAnsi="黑体" w:cs="黑体" w:hint="eastAsia"/>
          <w:sz w:val="32"/>
          <w:szCs w:val="32"/>
        </w:rPr>
        <w:t>附件1</w:t>
      </w:r>
    </w:p>
    <w:p w:rsidR="009404EC" w:rsidRDefault="007E2179" w:rsidP="00BE7985">
      <w:pPr>
        <w:spacing w:afterLines="50" w:line="600" w:lineRule="exact"/>
        <w:jc w:val="center"/>
        <w:rPr>
          <w:rFonts w:ascii="方正小标宋简体" w:eastAsia="方正小标宋简体" w:hAnsi="方正小标宋简体" w:cs="方正小标宋简体"/>
          <w:sz w:val="24"/>
        </w:rPr>
      </w:pPr>
      <w:r>
        <w:rPr>
          <w:rFonts w:ascii="方正小标宋简体" w:eastAsia="方正小标宋简体" w:hAnsi="方正小标宋简体" w:cs="方正小标宋简体" w:hint="eastAsia"/>
          <w:sz w:val="36"/>
          <w:szCs w:val="36"/>
        </w:rPr>
        <w:t>2023年度部门整体支出绩效评价基础数据表</w:t>
      </w:r>
    </w:p>
    <w:tbl>
      <w:tblPr>
        <w:tblW w:w="9673" w:type="dxa"/>
        <w:jc w:val="center"/>
        <w:tblLayout w:type="fixed"/>
        <w:tblLook w:val="04A0"/>
      </w:tblPr>
      <w:tblGrid>
        <w:gridCol w:w="3354"/>
        <w:gridCol w:w="1189"/>
        <w:gridCol w:w="849"/>
        <w:gridCol w:w="1129"/>
        <w:gridCol w:w="1111"/>
        <w:gridCol w:w="1081"/>
        <w:gridCol w:w="960"/>
      </w:tblGrid>
      <w:tr w:rsidR="009404EC">
        <w:trPr>
          <w:jc w:val="center"/>
        </w:trPr>
        <w:tc>
          <w:tcPr>
            <w:tcW w:w="3354" w:type="dxa"/>
            <w:vMerge w:val="restart"/>
            <w:tcBorders>
              <w:top w:val="single" w:sz="4" w:space="0" w:color="auto"/>
              <w:left w:val="single" w:sz="4" w:space="0" w:color="auto"/>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财政供养人员情况（人）</w:t>
            </w:r>
          </w:p>
        </w:tc>
        <w:tc>
          <w:tcPr>
            <w:tcW w:w="2038" w:type="dxa"/>
            <w:gridSpan w:val="2"/>
            <w:tcBorders>
              <w:top w:val="single" w:sz="4" w:space="0" w:color="auto"/>
              <w:left w:val="nil"/>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编制数</w:t>
            </w:r>
          </w:p>
        </w:tc>
        <w:tc>
          <w:tcPr>
            <w:tcW w:w="2240" w:type="dxa"/>
            <w:gridSpan w:val="2"/>
            <w:tcBorders>
              <w:top w:val="single" w:sz="4" w:space="0" w:color="auto"/>
              <w:left w:val="nil"/>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2023年实际在职人数</w:t>
            </w:r>
          </w:p>
        </w:tc>
        <w:tc>
          <w:tcPr>
            <w:tcW w:w="2041" w:type="dxa"/>
            <w:gridSpan w:val="2"/>
            <w:tcBorders>
              <w:top w:val="single" w:sz="4" w:space="0" w:color="auto"/>
              <w:left w:val="nil"/>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控制率</w:t>
            </w:r>
          </w:p>
        </w:tc>
      </w:tr>
      <w:tr w:rsidR="009404EC">
        <w:trPr>
          <w:jc w:val="center"/>
        </w:trPr>
        <w:tc>
          <w:tcPr>
            <w:tcW w:w="3354" w:type="dxa"/>
            <w:vMerge/>
            <w:tcBorders>
              <w:top w:val="single" w:sz="4" w:space="0" w:color="auto"/>
              <w:left w:val="single" w:sz="4" w:space="0" w:color="auto"/>
              <w:bottom w:val="single" w:sz="4" w:space="0" w:color="auto"/>
              <w:right w:val="single" w:sz="4" w:space="0" w:color="auto"/>
            </w:tcBorders>
            <w:noWrap/>
            <w:vAlign w:val="center"/>
          </w:tcPr>
          <w:p w:rsidR="009404EC" w:rsidRDefault="009404EC">
            <w:pPr>
              <w:widowControl/>
              <w:spacing w:line="360" w:lineRule="exact"/>
              <w:jc w:val="left"/>
              <w:rPr>
                <w:rFonts w:ascii="仿宋_GB2312" w:eastAsia="仿宋_GB2312" w:hAnsi="仿宋_GB2312" w:cs="仿宋_GB2312"/>
                <w:sz w:val="20"/>
                <w:szCs w:val="20"/>
              </w:rPr>
            </w:pPr>
          </w:p>
        </w:tc>
        <w:tc>
          <w:tcPr>
            <w:tcW w:w="2038" w:type="dxa"/>
            <w:gridSpan w:val="2"/>
            <w:tcBorders>
              <w:top w:val="single" w:sz="4" w:space="0" w:color="auto"/>
              <w:left w:val="nil"/>
              <w:bottom w:val="single" w:sz="4" w:space="0" w:color="auto"/>
              <w:right w:val="single" w:sz="4" w:space="0" w:color="auto"/>
            </w:tcBorders>
            <w:noWrap/>
            <w:vAlign w:val="center"/>
          </w:tcPr>
          <w:p w:rsidR="009404EC" w:rsidRDefault="00DE0809" w:rsidP="00DE080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w:t>
            </w:r>
          </w:p>
        </w:tc>
        <w:tc>
          <w:tcPr>
            <w:tcW w:w="2240" w:type="dxa"/>
            <w:gridSpan w:val="2"/>
            <w:tcBorders>
              <w:top w:val="single" w:sz="4" w:space="0" w:color="auto"/>
              <w:left w:val="nil"/>
              <w:bottom w:val="single" w:sz="4" w:space="0" w:color="auto"/>
              <w:right w:val="single" w:sz="4" w:space="0" w:color="auto"/>
            </w:tcBorders>
            <w:noWrap/>
            <w:vAlign w:val="center"/>
          </w:tcPr>
          <w:p w:rsidR="009404EC" w:rsidRDefault="00DE0809" w:rsidP="00DE080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2041" w:type="dxa"/>
            <w:gridSpan w:val="2"/>
            <w:tcBorders>
              <w:top w:val="single" w:sz="4" w:space="0" w:color="auto"/>
              <w:left w:val="nil"/>
              <w:bottom w:val="single" w:sz="4" w:space="0" w:color="auto"/>
              <w:right w:val="single" w:sz="4" w:space="0" w:color="auto"/>
            </w:tcBorders>
            <w:noWrap/>
            <w:vAlign w:val="center"/>
          </w:tcPr>
          <w:p w:rsidR="009404EC" w:rsidRDefault="00D2401A" w:rsidP="00DE080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90.91%</w:t>
            </w: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经费控制情况（万元）</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2022年决算数</w:t>
            </w: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2023年预算数</w:t>
            </w: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7E2179">
            <w:pPr>
              <w:widowControl/>
              <w:spacing w:line="360" w:lineRule="exact"/>
              <w:jc w:val="center"/>
              <w:rPr>
                <w:rFonts w:ascii="仿宋_GB2312" w:eastAsia="仿宋_GB2312" w:hAnsi="仿宋_GB2312" w:cs="仿宋_GB2312"/>
                <w:b/>
                <w:bCs/>
                <w:sz w:val="20"/>
                <w:szCs w:val="20"/>
              </w:rPr>
            </w:pPr>
            <w:r>
              <w:rPr>
                <w:rFonts w:ascii="仿宋_GB2312" w:eastAsia="仿宋_GB2312" w:hAnsi="仿宋_GB2312" w:cs="仿宋_GB2312" w:hint="eastAsia"/>
                <w:b/>
                <w:bCs/>
                <w:sz w:val="20"/>
                <w:szCs w:val="20"/>
              </w:rPr>
              <w:t>2023年决算数</w:t>
            </w: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三公经费</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7E2179"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0.07</w:t>
            </w: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0C7C3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73413D"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0.05</w:t>
            </w: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1、公务用车购置和维护经费</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其中：公车购置</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公车运行维护</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2、出国经费</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9404EC" w:rsidP="007E2179">
            <w:pPr>
              <w:widowControl/>
              <w:spacing w:line="360" w:lineRule="exact"/>
              <w:jc w:val="center"/>
              <w:rPr>
                <w:rFonts w:ascii="仿宋_GB2312" w:eastAsia="仿宋_GB2312" w:hAnsi="仿宋_GB2312" w:cs="仿宋_GB2312"/>
                <w:sz w:val="20"/>
                <w:szCs w:val="20"/>
              </w:rPr>
            </w:pPr>
          </w:p>
        </w:tc>
      </w:tr>
      <w:tr w:rsidR="009404EC">
        <w:trPr>
          <w:jc w:val="center"/>
        </w:trPr>
        <w:tc>
          <w:tcPr>
            <w:tcW w:w="3354" w:type="dxa"/>
            <w:tcBorders>
              <w:top w:val="nil"/>
              <w:left w:val="single" w:sz="4" w:space="0" w:color="auto"/>
              <w:bottom w:val="single" w:sz="4" w:space="0" w:color="auto"/>
              <w:right w:val="single" w:sz="4" w:space="0" w:color="auto"/>
            </w:tcBorders>
            <w:noWrap/>
            <w:vAlign w:val="center"/>
          </w:tcPr>
          <w:p w:rsidR="009404EC"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3、公务接待</w:t>
            </w:r>
          </w:p>
        </w:tc>
        <w:tc>
          <w:tcPr>
            <w:tcW w:w="2038" w:type="dxa"/>
            <w:gridSpan w:val="2"/>
            <w:tcBorders>
              <w:top w:val="single" w:sz="4" w:space="0" w:color="auto"/>
              <w:left w:val="nil"/>
              <w:bottom w:val="single" w:sz="4" w:space="0" w:color="auto"/>
              <w:right w:val="single" w:sz="4" w:space="0" w:color="000000"/>
            </w:tcBorders>
            <w:noWrap/>
            <w:vAlign w:val="center"/>
          </w:tcPr>
          <w:p w:rsidR="009404EC" w:rsidRDefault="007E2179"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0.07</w:t>
            </w:r>
          </w:p>
        </w:tc>
        <w:tc>
          <w:tcPr>
            <w:tcW w:w="2240" w:type="dxa"/>
            <w:gridSpan w:val="2"/>
            <w:tcBorders>
              <w:top w:val="single" w:sz="4" w:space="0" w:color="auto"/>
              <w:left w:val="nil"/>
              <w:bottom w:val="single" w:sz="4" w:space="0" w:color="auto"/>
              <w:right w:val="single" w:sz="4" w:space="0" w:color="000000"/>
            </w:tcBorders>
            <w:noWrap/>
            <w:vAlign w:val="center"/>
          </w:tcPr>
          <w:p w:rsidR="009404EC" w:rsidRDefault="000C7C3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2041" w:type="dxa"/>
            <w:gridSpan w:val="2"/>
            <w:tcBorders>
              <w:top w:val="single" w:sz="4" w:space="0" w:color="auto"/>
              <w:left w:val="nil"/>
              <w:bottom w:val="single" w:sz="4" w:space="0" w:color="auto"/>
              <w:right w:val="single" w:sz="4" w:space="0" w:color="000000"/>
            </w:tcBorders>
            <w:noWrap/>
            <w:vAlign w:val="center"/>
          </w:tcPr>
          <w:p w:rsidR="009404EC" w:rsidRDefault="0073413D"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0.05</w:t>
            </w: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项目支出：</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157.42</w:t>
            </w: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0C7C3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8.88</w:t>
            </w: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044FE1"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90.60</w:t>
            </w: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1、业务工作经费</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263D7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142.97</w:t>
            </w: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73413D"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83.34</w:t>
            </w: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2、运行维护经费</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3、市级专项资金（一个专项一行）</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263D7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14.45</w:t>
            </w: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044FE1"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8.88</w:t>
            </w: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044FE1"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7.26</w:t>
            </w:r>
          </w:p>
        </w:tc>
      </w:tr>
      <w:tr w:rsidR="007E2179">
        <w:trPr>
          <w:jc w:val="center"/>
        </w:trPr>
        <w:tc>
          <w:tcPr>
            <w:tcW w:w="3354" w:type="dxa"/>
            <w:tcBorders>
              <w:top w:val="nil"/>
              <w:left w:val="single" w:sz="4" w:space="0" w:color="auto"/>
              <w:bottom w:val="single" w:sz="4" w:space="0" w:color="auto"/>
              <w:right w:val="single" w:sz="4" w:space="0" w:color="auto"/>
            </w:tcBorders>
            <w:noWrap/>
            <w:vAlign w:val="center"/>
          </w:tcPr>
          <w:p w:rsidR="007E2179" w:rsidRDefault="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038"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240"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7E2179" w:rsidRDefault="007E2179" w:rsidP="007E2179">
            <w:pPr>
              <w:widowControl/>
              <w:spacing w:line="360" w:lineRule="exact"/>
              <w:jc w:val="center"/>
              <w:rPr>
                <w:rFonts w:ascii="仿宋_GB2312" w:eastAsia="仿宋_GB2312" w:hAnsi="仿宋_GB2312" w:cs="仿宋_GB2312"/>
                <w:sz w:val="20"/>
                <w:szCs w:val="20"/>
              </w:rPr>
            </w:pP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公用经费</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Default="003B7B10" w:rsidP="00336512">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10.42</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Default="000C7C36"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19.28</w:t>
            </w:r>
          </w:p>
        </w:tc>
        <w:tc>
          <w:tcPr>
            <w:tcW w:w="2041" w:type="dxa"/>
            <w:gridSpan w:val="2"/>
            <w:tcBorders>
              <w:top w:val="single" w:sz="4" w:space="0" w:color="auto"/>
              <w:left w:val="nil"/>
              <w:bottom w:val="single" w:sz="4" w:space="0" w:color="auto"/>
              <w:right w:val="single" w:sz="4" w:space="0" w:color="000000"/>
            </w:tcBorders>
            <w:noWrap/>
            <w:vAlign w:val="center"/>
          </w:tcPr>
          <w:p w:rsidR="00044FE1" w:rsidRDefault="00044FE1" w:rsidP="00044FE1">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11.2</w:t>
            </w:r>
            <w:r w:rsidR="00DE0809">
              <w:rPr>
                <w:rFonts w:ascii="仿宋_GB2312" w:eastAsia="仿宋_GB2312" w:hAnsi="仿宋_GB2312" w:cs="仿宋_GB2312" w:hint="eastAsia"/>
                <w:sz w:val="20"/>
                <w:szCs w:val="20"/>
              </w:rPr>
              <w:t>2</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其中：办公经费</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Pr="009206CB" w:rsidRDefault="003B7B10" w:rsidP="00336512">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0.91</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sidRPr="001129A4">
              <w:rPr>
                <w:rFonts w:ascii="仿宋_GB2312" w:eastAsia="仿宋_GB2312" w:hAnsi="仿宋_GB2312" w:cs="仿宋_GB2312" w:hint="eastAsia"/>
                <w:sz w:val="20"/>
                <w:szCs w:val="20"/>
              </w:rPr>
              <w:t>2</w:t>
            </w:r>
          </w:p>
        </w:tc>
        <w:tc>
          <w:tcPr>
            <w:tcW w:w="2041"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sidRPr="001129A4">
              <w:rPr>
                <w:rFonts w:ascii="仿宋_GB2312" w:eastAsia="仿宋_GB2312" w:hAnsi="仿宋_GB2312" w:cs="仿宋_GB2312" w:hint="eastAsia"/>
                <w:sz w:val="20"/>
                <w:szCs w:val="20"/>
              </w:rPr>
              <w:t>2.06</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水费、电费、差旅费</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Pr="009206CB" w:rsidRDefault="003B7B10" w:rsidP="00336512">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0.26</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2041"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会议费、培训费</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Pr="009206CB" w:rsidRDefault="003B7B10" w:rsidP="00336512">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0.1</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2041" w:type="dxa"/>
            <w:gridSpan w:val="2"/>
            <w:tcBorders>
              <w:top w:val="single" w:sz="4" w:space="0" w:color="auto"/>
              <w:left w:val="nil"/>
              <w:bottom w:val="single" w:sz="4" w:space="0" w:color="auto"/>
              <w:right w:val="single" w:sz="4" w:space="0" w:color="000000"/>
            </w:tcBorders>
            <w:noWrap/>
            <w:vAlign w:val="center"/>
          </w:tcPr>
          <w:p w:rsidR="003B7B10" w:rsidRPr="001129A4" w:rsidRDefault="001129A4"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2.25</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政府采购金额</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Default="003B7B10"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Default="00DE0809"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52.4</w:t>
            </w:r>
          </w:p>
        </w:tc>
        <w:tc>
          <w:tcPr>
            <w:tcW w:w="2041" w:type="dxa"/>
            <w:gridSpan w:val="2"/>
            <w:tcBorders>
              <w:top w:val="single" w:sz="4" w:space="0" w:color="auto"/>
              <w:left w:val="nil"/>
              <w:bottom w:val="single" w:sz="4" w:space="0" w:color="auto"/>
              <w:right w:val="single" w:sz="4" w:space="0" w:color="000000"/>
            </w:tcBorders>
            <w:noWrap/>
            <w:vAlign w:val="center"/>
          </w:tcPr>
          <w:p w:rsidR="003B7B10" w:rsidRDefault="00EB5190"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32.91</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部门基本支出预算调整 </w:t>
            </w:r>
          </w:p>
        </w:tc>
        <w:tc>
          <w:tcPr>
            <w:tcW w:w="2038" w:type="dxa"/>
            <w:gridSpan w:val="2"/>
            <w:tcBorders>
              <w:top w:val="single" w:sz="4" w:space="0" w:color="auto"/>
              <w:left w:val="nil"/>
              <w:bottom w:val="single" w:sz="4" w:space="0" w:color="auto"/>
              <w:right w:val="single" w:sz="4" w:space="0" w:color="000000"/>
            </w:tcBorders>
            <w:noWrap/>
            <w:vAlign w:val="center"/>
          </w:tcPr>
          <w:p w:rsidR="003B7B10" w:rsidRDefault="003B7B10" w:rsidP="007E2179">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w:t>
            </w:r>
          </w:p>
        </w:tc>
        <w:tc>
          <w:tcPr>
            <w:tcW w:w="2240" w:type="dxa"/>
            <w:gridSpan w:val="2"/>
            <w:tcBorders>
              <w:top w:val="single" w:sz="4" w:space="0" w:color="auto"/>
              <w:left w:val="nil"/>
              <w:bottom w:val="single" w:sz="4" w:space="0" w:color="auto"/>
              <w:right w:val="single" w:sz="4" w:space="0" w:color="000000"/>
            </w:tcBorders>
            <w:noWrap/>
            <w:vAlign w:val="center"/>
          </w:tcPr>
          <w:p w:rsidR="003B7B10" w:rsidRDefault="003B7B10" w:rsidP="007E2179">
            <w:pPr>
              <w:widowControl/>
              <w:spacing w:line="360" w:lineRule="exact"/>
              <w:jc w:val="center"/>
              <w:rPr>
                <w:rFonts w:ascii="仿宋_GB2312" w:eastAsia="仿宋_GB2312" w:hAnsi="仿宋_GB2312" w:cs="仿宋_GB2312"/>
                <w:sz w:val="20"/>
                <w:szCs w:val="20"/>
              </w:rPr>
            </w:pPr>
          </w:p>
        </w:tc>
        <w:tc>
          <w:tcPr>
            <w:tcW w:w="2041" w:type="dxa"/>
            <w:gridSpan w:val="2"/>
            <w:tcBorders>
              <w:top w:val="single" w:sz="4" w:space="0" w:color="auto"/>
              <w:left w:val="nil"/>
              <w:bottom w:val="single" w:sz="4" w:space="0" w:color="auto"/>
              <w:right w:val="single" w:sz="4" w:space="0" w:color="000000"/>
            </w:tcBorders>
            <w:noWrap/>
            <w:vAlign w:val="center"/>
          </w:tcPr>
          <w:p w:rsidR="003B7B10" w:rsidRDefault="003B7B10" w:rsidP="007E2179">
            <w:pPr>
              <w:widowControl/>
              <w:spacing w:line="360" w:lineRule="exact"/>
              <w:jc w:val="center"/>
              <w:rPr>
                <w:rFonts w:ascii="仿宋_GB2312" w:eastAsia="仿宋_GB2312" w:hAnsi="仿宋_GB2312" w:cs="仿宋_GB2312"/>
                <w:sz w:val="20"/>
                <w:szCs w:val="20"/>
              </w:rPr>
            </w:pPr>
          </w:p>
        </w:tc>
      </w:tr>
      <w:tr w:rsidR="003B7B10">
        <w:trPr>
          <w:jc w:val="center"/>
        </w:trPr>
        <w:tc>
          <w:tcPr>
            <w:tcW w:w="3354" w:type="dxa"/>
            <w:vMerge w:val="restart"/>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楼堂馆所控制情况</w:t>
            </w:r>
            <w:r>
              <w:rPr>
                <w:rFonts w:ascii="仿宋_GB2312" w:eastAsia="仿宋_GB2312" w:hAnsi="仿宋_GB2312" w:cs="仿宋_GB2312" w:hint="eastAsia"/>
                <w:sz w:val="20"/>
                <w:szCs w:val="20"/>
              </w:rPr>
              <w:br/>
              <w:t>（2023年完工项目）</w:t>
            </w:r>
          </w:p>
        </w:tc>
        <w:tc>
          <w:tcPr>
            <w:tcW w:w="1189"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批复规模</w:t>
            </w:r>
            <w:r>
              <w:rPr>
                <w:rFonts w:ascii="仿宋_GB2312" w:eastAsia="仿宋_GB2312" w:hAnsi="仿宋_GB2312" w:cs="仿宋_GB2312" w:hint="eastAsia"/>
                <w:bCs/>
                <w:sz w:val="20"/>
                <w:szCs w:val="20"/>
              </w:rPr>
              <w:br/>
              <w:t>（㎡）</w:t>
            </w:r>
          </w:p>
        </w:tc>
        <w:tc>
          <w:tcPr>
            <w:tcW w:w="849"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实际规模（㎡）</w:t>
            </w:r>
          </w:p>
        </w:tc>
        <w:tc>
          <w:tcPr>
            <w:tcW w:w="1129"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规模控制率</w:t>
            </w:r>
          </w:p>
        </w:tc>
        <w:tc>
          <w:tcPr>
            <w:tcW w:w="1111"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预算投资（万元）</w:t>
            </w:r>
          </w:p>
        </w:tc>
        <w:tc>
          <w:tcPr>
            <w:tcW w:w="1081"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实际投资（万元）</w:t>
            </w:r>
          </w:p>
        </w:tc>
        <w:tc>
          <w:tcPr>
            <w:tcW w:w="960"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bCs/>
                <w:sz w:val="20"/>
                <w:szCs w:val="20"/>
              </w:rPr>
            </w:pPr>
            <w:r>
              <w:rPr>
                <w:rFonts w:ascii="仿宋_GB2312" w:eastAsia="仿宋_GB2312" w:hAnsi="仿宋_GB2312" w:cs="仿宋_GB2312" w:hint="eastAsia"/>
                <w:bCs/>
                <w:sz w:val="20"/>
                <w:szCs w:val="20"/>
              </w:rPr>
              <w:t>投资概算控制率</w:t>
            </w:r>
          </w:p>
        </w:tc>
      </w:tr>
      <w:tr w:rsidR="003B7B10">
        <w:trPr>
          <w:jc w:val="center"/>
        </w:trPr>
        <w:tc>
          <w:tcPr>
            <w:tcW w:w="3354" w:type="dxa"/>
            <w:vMerge/>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p>
        </w:tc>
        <w:tc>
          <w:tcPr>
            <w:tcW w:w="1189" w:type="dxa"/>
            <w:tcBorders>
              <w:top w:val="nil"/>
              <w:left w:val="nil"/>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849"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129"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111"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1081"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c>
          <w:tcPr>
            <w:tcW w:w="960" w:type="dxa"/>
            <w:tcBorders>
              <w:top w:val="nil"/>
              <w:left w:val="nil"/>
              <w:bottom w:val="single" w:sz="4" w:space="0" w:color="auto"/>
              <w:right w:val="single" w:sz="4" w:space="0" w:color="auto"/>
            </w:tcBorders>
            <w:noWrap/>
            <w:vAlign w:val="center"/>
          </w:tcPr>
          <w:p w:rsidR="003B7B10" w:rsidRDefault="003B7B10">
            <w:pPr>
              <w:widowControl/>
              <w:spacing w:line="360" w:lineRule="exact"/>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r w:rsidR="003B7B10">
        <w:trPr>
          <w:jc w:val="center"/>
        </w:trPr>
        <w:tc>
          <w:tcPr>
            <w:tcW w:w="3354" w:type="dxa"/>
            <w:tcBorders>
              <w:top w:val="nil"/>
              <w:left w:val="single" w:sz="4" w:space="0" w:color="auto"/>
              <w:bottom w:val="single" w:sz="4" w:space="0" w:color="auto"/>
              <w:right w:val="single" w:sz="4" w:space="0" w:color="auto"/>
            </w:tcBorders>
            <w:noWrap/>
            <w:vAlign w:val="center"/>
          </w:tcPr>
          <w:p w:rsidR="003B7B10" w:rsidRDefault="003B7B1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厉行节约保障措施</w:t>
            </w:r>
          </w:p>
        </w:tc>
        <w:tc>
          <w:tcPr>
            <w:tcW w:w="6319" w:type="dxa"/>
            <w:gridSpan w:val="6"/>
            <w:tcBorders>
              <w:top w:val="single" w:sz="4" w:space="0" w:color="auto"/>
              <w:left w:val="nil"/>
              <w:bottom w:val="single" w:sz="4" w:space="0" w:color="auto"/>
              <w:right w:val="single" w:sz="4" w:space="0" w:color="000000"/>
            </w:tcBorders>
            <w:noWrap/>
            <w:vAlign w:val="center"/>
          </w:tcPr>
          <w:p w:rsidR="003B7B10" w:rsidRDefault="003B7B10">
            <w:pPr>
              <w:widowControl/>
              <w:spacing w:line="3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 xml:space="preserve">　</w:t>
            </w:r>
          </w:p>
        </w:tc>
      </w:tr>
    </w:tbl>
    <w:p w:rsidR="009404EC" w:rsidRDefault="007E2179">
      <w:pPr>
        <w:widowControl/>
        <w:spacing w:line="400" w:lineRule="exact"/>
        <w:jc w:val="left"/>
        <w:rPr>
          <w:rFonts w:ascii="Times New Roman" w:eastAsia="仿宋_GB2312" w:hAnsi="Times New Roman"/>
          <w:sz w:val="22"/>
        </w:rPr>
      </w:pPr>
      <w:r>
        <w:rPr>
          <w:rFonts w:ascii="Times New Roman" w:eastAsia="仿宋_GB2312" w:hAnsi="Times New Roman"/>
          <w:sz w:val="22"/>
        </w:rPr>
        <w:t>说明：</w:t>
      </w:r>
      <w:r>
        <w:rPr>
          <w:rFonts w:ascii="Times New Roman" w:eastAsia="仿宋_GB2312" w:hAnsi="Times New Roman"/>
          <w:sz w:val="22"/>
        </w:rPr>
        <w:t>“</w:t>
      </w:r>
      <w:r>
        <w:rPr>
          <w:rFonts w:ascii="Times New Roman" w:eastAsia="仿宋_GB2312" w:hAnsi="Times New Roman"/>
          <w:sz w:val="22"/>
        </w:rPr>
        <w:t>项目支出</w:t>
      </w:r>
      <w:r>
        <w:rPr>
          <w:rFonts w:ascii="Times New Roman" w:eastAsia="仿宋_GB2312" w:hAnsi="Times New Roman"/>
          <w:sz w:val="22"/>
        </w:rPr>
        <w:t>”</w:t>
      </w:r>
      <w:r>
        <w:rPr>
          <w:rFonts w:ascii="Times New Roman" w:eastAsia="仿宋_GB2312" w:hAnsi="Times New Roman"/>
          <w:sz w:val="22"/>
        </w:rPr>
        <w:t>需要填报基本支出以外的所有项目支出情况，</w:t>
      </w:r>
      <w:r>
        <w:rPr>
          <w:rFonts w:ascii="Times New Roman" w:eastAsia="仿宋_GB2312" w:hAnsi="Times New Roman"/>
          <w:sz w:val="22"/>
        </w:rPr>
        <w:t>“</w:t>
      </w:r>
      <w:r>
        <w:rPr>
          <w:rFonts w:ascii="Times New Roman" w:eastAsia="仿宋_GB2312" w:hAnsi="Times New Roman"/>
          <w:sz w:val="22"/>
        </w:rPr>
        <w:t>公用经费</w:t>
      </w:r>
      <w:r>
        <w:rPr>
          <w:rFonts w:ascii="Times New Roman" w:eastAsia="仿宋_GB2312" w:hAnsi="Times New Roman"/>
          <w:sz w:val="22"/>
        </w:rPr>
        <w:t>”</w:t>
      </w:r>
      <w:r>
        <w:rPr>
          <w:rFonts w:ascii="Times New Roman" w:eastAsia="仿宋_GB2312" w:hAnsi="Times New Roman"/>
          <w:sz w:val="22"/>
        </w:rPr>
        <w:t>填报基本支出中的一般商品和服务支出。</w:t>
      </w:r>
    </w:p>
    <w:p w:rsidR="009404EC" w:rsidRDefault="009404EC">
      <w:pPr>
        <w:widowControl/>
        <w:spacing w:line="400" w:lineRule="exact"/>
        <w:jc w:val="left"/>
        <w:rPr>
          <w:rFonts w:ascii="Times New Roman" w:eastAsia="仿宋_GB2312" w:hAnsi="Times New Roman"/>
          <w:sz w:val="22"/>
        </w:rPr>
      </w:pPr>
    </w:p>
    <w:p w:rsidR="009404EC" w:rsidRDefault="007E2179">
      <w:pPr>
        <w:widowControl/>
        <w:spacing w:line="400" w:lineRule="exact"/>
        <w:jc w:val="left"/>
        <w:rPr>
          <w:rFonts w:ascii="黑体" w:eastAsia="黑体" w:hAnsi="黑体" w:cs="黑体"/>
          <w:sz w:val="32"/>
          <w:szCs w:val="32"/>
        </w:rPr>
      </w:pPr>
      <w:r>
        <w:rPr>
          <w:rFonts w:ascii="Times New Roman" w:eastAsia="仿宋_GB2312" w:hAnsi="Times New Roman"/>
          <w:sz w:val="22"/>
        </w:rPr>
        <w:t>填表人：</w:t>
      </w:r>
      <w:r w:rsidR="007050BF">
        <w:rPr>
          <w:rFonts w:ascii="Times New Roman" w:eastAsia="仿宋_GB2312" w:hAnsi="Times New Roman" w:hint="eastAsia"/>
          <w:sz w:val="22"/>
        </w:rPr>
        <w:t>张艺云</w:t>
      </w:r>
      <w:r w:rsidR="007050BF">
        <w:rPr>
          <w:rFonts w:ascii="Times New Roman" w:eastAsia="仿宋_GB2312" w:hAnsi="Times New Roman"/>
          <w:sz w:val="22"/>
        </w:rPr>
        <w:t xml:space="preserve"> </w:t>
      </w:r>
      <w:r w:rsidR="007050BF">
        <w:rPr>
          <w:rFonts w:ascii="Times New Roman" w:eastAsia="仿宋_GB2312" w:hAnsi="Times New Roman" w:hint="eastAsia"/>
          <w:sz w:val="22"/>
        </w:rPr>
        <w:t xml:space="preserve"> </w:t>
      </w:r>
      <w:r>
        <w:rPr>
          <w:rFonts w:ascii="Times New Roman" w:eastAsia="仿宋_GB2312" w:hAnsi="Times New Roman"/>
          <w:sz w:val="22"/>
        </w:rPr>
        <w:t>填报日期：</w:t>
      </w:r>
      <w:r w:rsidR="007050BF">
        <w:rPr>
          <w:rFonts w:ascii="Times New Roman" w:eastAsia="仿宋_GB2312" w:hAnsi="Times New Roman" w:hint="eastAsia"/>
          <w:sz w:val="22"/>
        </w:rPr>
        <w:t>2024</w:t>
      </w:r>
      <w:r w:rsidR="007050BF">
        <w:rPr>
          <w:rFonts w:ascii="Times New Roman" w:eastAsia="仿宋_GB2312" w:hAnsi="Times New Roman" w:hint="eastAsia"/>
          <w:sz w:val="22"/>
        </w:rPr>
        <w:t>年</w:t>
      </w:r>
      <w:r w:rsidR="007050BF">
        <w:rPr>
          <w:rFonts w:ascii="Times New Roman" w:eastAsia="仿宋_GB2312" w:hAnsi="Times New Roman" w:hint="eastAsia"/>
          <w:sz w:val="22"/>
        </w:rPr>
        <w:t>6</w:t>
      </w:r>
      <w:r w:rsidR="007050BF">
        <w:rPr>
          <w:rFonts w:ascii="Times New Roman" w:eastAsia="仿宋_GB2312" w:hAnsi="Times New Roman" w:hint="eastAsia"/>
          <w:sz w:val="22"/>
        </w:rPr>
        <w:t>月</w:t>
      </w:r>
      <w:r w:rsidR="007050BF">
        <w:rPr>
          <w:rFonts w:ascii="Times New Roman" w:eastAsia="仿宋_GB2312" w:hAnsi="Times New Roman" w:hint="eastAsia"/>
          <w:sz w:val="22"/>
        </w:rPr>
        <w:t>28</w:t>
      </w:r>
      <w:r w:rsidR="007050BF">
        <w:rPr>
          <w:rFonts w:ascii="Times New Roman" w:eastAsia="仿宋_GB2312" w:hAnsi="Times New Roman" w:hint="eastAsia"/>
          <w:sz w:val="22"/>
        </w:rPr>
        <w:t>日</w:t>
      </w:r>
      <w:r w:rsidR="007050BF">
        <w:rPr>
          <w:rFonts w:ascii="Times New Roman" w:eastAsia="仿宋_GB2312" w:hAnsi="Times New Roman"/>
          <w:sz w:val="22"/>
        </w:rPr>
        <w:t xml:space="preserve"> </w:t>
      </w:r>
      <w:r w:rsidR="007050BF">
        <w:rPr>
          <w:rFonts w:ascii="Times New Roman" w:eastAsia="仿宋_GB2312" w:hAnsi="Times New Roman" w:hint="eastAsia"/>
          <w:sz w:val="22"/>
        </w:rPr>
        <w:t xml:space="preserve"> </w:t>
      </w:r>
      <w:r>
        <w:rPr>
          <w:rFonts w:ascii="Times New Roman" w:eastAsia="仿宋_GB2312" w:hAnsi="Times New Roman"/>
          <w:sz w:val="22"/>
        </w:rPr>
        <w:t>联系电话：</w:t>
      </w:r>
      <w:r w:rsidR="007050BF">
        <w:rPr>
          <w:rFonts w:ascii="Times New Roman" w:eastAsia="仿宋_GB2312" w:hAnsi="Times New Roman" w:hint="eastAsia"/>
          <w:sz w:val="22"/>
        </w:rPr>
        <w:t>8209169</w:t>
      </w:r>
      <w:r w:rsidR="007050BF">
        <w:rPr>
          <w:rFonts w:ascii="Times New Roman" w:eastAsia="仿宋_GB2312" w:hAnsi="Times New Roman"/>
          <w:sz w:val="22"/>
        </w:rPr>
        <w:t xml:space="preserve">  </w:t>
      </w:r>
      <w:r>
        <w:rPr>
          <w:rFonts w:ascii="Times New Roman" w:eastAsia="仿宋_GB2312" w:hAnsi="Times New Roman"/>
          <w:sz w:val="22"/>
        </w:rPr>
        <w:t>单位负责人签字：</w:t>
      </w:r>
      <w:r>
        <w:rPr>
          <w:rFonts w:ascii="Times New Roman" w:eastAsia="仿宋_GB2312" w:hAnsi="Times New Roman"/>
          <w:sz w:val="22"/>
        </w:rPr>
        <w:br w:type="page"/>
      </w:r>
      <w:r>
        <w:rPr>
          <w:rFonts w:ascii="黑体" w:eastAsia="黑体" w:hAnsi="黑体" w:cs="黑体" w:hint="eastAsia"/>
          <w:sz w:val="32"/>
          <w:szCs w:val="32"/>
        </w:rPr>
        <w:lastRenderedPageBreak/>
        <w:t>附件2</w:t>
      </w:r>
    </w:p>
    <w:p w:rsidR="009404EC" w:rsidRDefault="007E2179" w:rsidP="00BE7985">
      <w:pPr>
        <w:widowControl/>
        <w:spacing w:afterLines="5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2023年度部门整体支出绩效自评表</w:t>
      </w:r>
    </w:p>
    <w:tbl>
      <w:tblPr>
        <w:tblW w:w="10101" w:type="dxa"/>
        <w:jc w:val="center"/>
        <w:tblLook w:val="04A0"/>
      </w:tblPr>
      <w:tblGrid>
        <w:gridCol w:w="1080"/>
        <w:gridCol w:w="1080"/>
        <w:gridCol w:w="1034"/>
        <w:gridCol w:w="1270"/>
        <w:gridCol w:w="1311"/>
        <w:gridCol w:w="1269"/>
        <w:gridCol w:w="716"/>
        <w:gridCol w:w="895"/>
        <w:gridCol w:w="1446"/>
      </w:tblGrid>
      <w:tr w:rsidR="009404EC" w:rsidTr="00B26752">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市级预算部门名称</w:t>
            </w:r>
          </w:p>
        </w:tc>
        <w:tc>
          <w:tcPr>
            <w:tcW w:w="9021" w:type="dxa"/>
            <w:gridSpan w:val="8"/>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r w:rsidR="006D7BF6">
              <w:rPr>
                <w:rFonts w:ascii="仿宋_GB2312" w:eastAsia="仿宋_GB2312" w:hAnsi="仿宋_GB2312" w:cs="仿宋_GB2312" w:hint="eastAsia"/>
                <w:color w:val="000000"/>
                <w:sz w:val="20"/>
                <w:szCs w:val="20"/>
              </w:rPr>
              <w:t>岳阳市法律援助中心</w:t>
            </w:r>
          </w:p>
        </w:tc>
      </w:tr>
      <w:tr w:rsidR="009404EC" w:rsidTr="00B26752">
        <w:trPr>
          <w:jc w:val="center"/>
        </w:trPr>
        <w:tc>
          <w:tcPr>
            <w:tcW w:w="1080" w:type="dxa"/>
            <w:vMerge w:val="restart"/>
            <w:tcBorders>
              <w:top w:val="nil"/>
              <w:left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年度预</w:t>
            </w: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算申请</w:t>
            </w:r>
            <w:r>
              <w:rPr>
                <w:rFonts w:ascii="仿宋_GB2312" w:eastAsia="仿宋_GB2312" w:hAnsi="仿宋_GB2312" w:cs="仿宋_GB2312" w:hint="eastAsia"/>
                <w:color w:val="000000"/>
                <w:sz w:val="20"/>
                <w:szCs w:val="20"/>
              </w:rPr>
              <w:br/>
              <w:t>（万元）</w:t>
            </w:r>
          </w:p>
        </w:tc>
        <w:tc>
          <w:tcPr>
            <w:tcW w:w="2114" w:type="dxa"/>
            <w:gridSpan w:val="2"/>
            <w:tcBorders>
              <w:top w:val="nil"/>
              <w:left w:val="nil"/>
              <w:bottom w:val="single" w:sz="4" w:space="0" w:color="auto"/>
              <w:right w:val="single" w:sz="4" w:space="0" w:color="auto"/>
            </w:tcBorders>
            <w:noWrap/>
            <w:vAlign w:val="center"/>
          </w:tcPr>
          <w:p w:rsidR="009404EC" w:rsidRDefault="009404EC">
            <w:pPr>
              <w:spacing w:line="240" w:lineRule="exact"/>
              <w:jc w:val="center"/>
              <w:rPr>
                <w:rFonts w:ascii="仿宋_GB2312" w:eastAsia="仿宋_GB2312" w:hAnsi="仿宋_GB2312" w:cs="仿宋_GB2312"/>
                <w:sz w:val="20"/>
                <w:szCs w:val="20"/>
              </w:rPr>
            </w:pPr>
          </w:p>
        </w:tc>
        <w:tc>
          <w:tcPr>
            <w:tcW w:w="1270"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年初预算数</w:t>
            </w:r>
          </w:p>
        </w:tc>
        <w:tc>
          <w:tcPr>
            <w:tcW w:w="1311"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全年预算数</w:t>
            </w:r>
          </w:p>
        </w:tc>
        <w:tc>
          <w:tcPr>
            <w:tcW w:w="1269"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全年执行数</w:t>
            </w:r>
          </w:p>
        </w:tc>
        <w:tc>
          <w:tcPr>
            <w:tcW w:w="716"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95"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46"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9404EC" w:rsidTr="00B26752">
        <w:trPr>
          <w:jc w:val="center"/>
        </w:trPr>
        <w:tc>
          <w:tcPr>
            <w:tcW w:w="1080" w:type="dxa"/>
            <w:vMerge/>
            <w:tcBorders>
              <w:top w:val="nil"/>
              <w:left w:val="single" w:sz="4" w:space="0" w:color="auto"/>
              <w:right w:val="single" w:sz="4" w:space="0" w:color="auto"/>
            </w:tcBorders>
            <w:noWrap/>
            <w:vAlign w:val="center"/>
          </w:tcPr>
          <w:p w:rsidR="009404EC" w:rsidRDefault="009404EC">
            <w:pPr>
              <w:widowControl/>
              <w:spacing w:line="240" w:lineRule="exact"/>
              <w:jc w:val="center"/>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color w:val="000000"/>
                <w:sz w:val="20"/>
                <w:szCs w:val="20"/>
              </w:rPr>
              <w:t>年度资金总额</w:t>
            </w:r>
          </w:p>
        </w:tc>
        <w:tc>
          <w:tcPr>
            <w:tcW w:w="1270" w:type="dxa"/>
            <w:tcBorders>
              <w:top w:val="nil"/>
              <w:left w:val="nil"/>
              <w:bottom w:val="single" w:sz="4" w:space="0" w:color="auto"/>
              <w:right w:val="single" w:sz="4" w:space="0" w:color="auto"/>
            </w:tcBorders>
            <w:noWrap/>
            <w:vAlign w:val="center"/>
          </w:tcPr>
          <w:p w:rsidR="009404EC" w:rsidRDefault="006D7BF6">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176.32</w:t>
            </w:r>
          </w:p>
        </w:tc>
        <w:tc>
          <w:tcPr>
            <w:tcW w:w="1311" w:type="dxa"/>
            <w:tcBorders>
              <w:top w:val="nil"/>
              <w:left w:val="nil"/>
              <w:bottom w:val="single" w:sz="4" w:space="0" w:color="auto"/>
              <w:right w:val="single" w:sz="4" w:space="0" w:color="auto"/>
            </w:tcBorders>
            <w:noWrap/>
            <w:vAlign w:val="center"/>
          </w:tcPr>
          <w:p w:rsidR="009404EC" w:rsidRDefault="006D7BF6">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318.10</w:t>
            </w:r>
          </w:p>
        </w:tc>
        <w:tc>
          <w:tcPr>
            <w:tcW w:w="1269" w:type="dxa"/>
            <w:tcBorders>
              <w:top w:val="nil"/>
              <w:left w:val="nil"/>
              <w:bottom w:val="single" w:sz="4" w:space="0" w:color="auto"/>
              <w:right w:val="single" w:sz="4" w:space="0" w:color="auto"/>
            </w:tcBorders>
            <w:noWrap/>
            <w:vAlign w:val="center"/>
          </w:tcPr>
          <w:p w:rsidR="009404EC" w:rsidRDefault="006D7BF6" w:rsidP="00397DA6">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269.</w:t>
            </w:r>
            <w:r w:rsidR="00397DA6">
              <w:rPr>
                <w:rFonts w:ascii="仿宋_GB2312" w:eastAsia="仿宋_GB2312" w:hAnsi="仿宋_GB2312" w:cs="仿宋_GB2312" w:hint="eastAsia"/>
                <w:sz w:val="20"/>
                <w:szCs w:val="20"/>
              </w:rPr>
              <w:t>69</w:t>
            </w:r>
          </w:p>
        </w:tc>
        <w:tc>
          <w:tcPr>
            <w:tcW w:w="716" w:type="dxa"/>
            <w:tcBorders>
              <w:top w:val="nil"/>
              <w:left w:val="nil"/>
              <w:bottom w:val="single" w:sz="4" w:space="0" w:color="auto"/>
              <w:right w:val="single" w:sz="4" w:space="0" w:color="auto"/>
            </w:tcBorders>
            <w:noWrap/>
            <w:vAlign w:val="center"/>
          </w:tcPr>
          <w:p w:rsidR="009404EC" w:rsidRDefault="007E2179">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10</w:t>
            </w:r>
          </w:p>
        </w:tc>
        <w:tc>
          <w:tcPr>
            <w:tcW w:w="895" w:type="dxa"/>
            <w:tcBorders>
              <w:top w:val="nil"/>
              <w:left w:val="nil"/>
              <w:bottom w:val="single" w:sz="4" w:space="0" w:color="auto"/>
              <w:right w:val="single" w:sz="4" w:space="0" w:color="auto"/>
            </w:tcBorders>
            <w:noWrap/>
            <w:vAlign w:val="center"/>
          </w:tcPr>
          <w:p w:rsidR="009404EC" w:rsidRDefault="006D7BF6">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84.78%</w:t>
            </w:r>
          </w:p>
        </w:tc>
        <w:tc>
          <w:tcPr>
            <w:tcW w:w="1446" w:type="dxa"/>
            <w:tcBorders>
              <w:top w:val="nil"/>
              <w:left w:val="nil"/>
              <w:bottom w:val="single" w:sz="4" w:space="0" w:color="auto"/>
              <w:right w:val="single" w:sz="4" w:space="0" w:color="auto"/>
            </w:tcBorders>
            <w:noWrap/>
            <w:vAlign w:val="center"/>
          </w:tcPr>
          <w:p w:rsidR="009404EC" w:rsidRDefault="006D7BF6">
            <w:pPr>
              <w:spacing w:line="24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r w:rsidR="00D854A1">
              <w:rPr>
                <w:rFonts w:ascii="仿宋_GB2312" w:eastAsia="仿宋_GB2312" w:hAnsi="仿宋_GB2312" w:cs="仿宋_GB2312" w:hint="eastAsia"/>
                <w:sz w:val="20"/>
                <w:szCs w:val="20"/>
              </w:rPr>
              <w:t>.48</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按收入性质分：</w:t>
            </w:r>
          </w:p>
        </w:tc>
        <w:tc>
          <w:tcPr>
            <w:tcW w:w="4326"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按支出性质分：</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其中：  一般公共预算：</w:t>
            </w:r>
            <w:r w:rsidR="006D7BF6">
              <w:rPr>
                <w:rFonts w:ascii="仿宋_GB2312" w:eastAsia="仿宋_GB2312" w:hAnsi="仿宋_GB2312" w:cs="仿宋_GB2312" w:hint="eastAsia"/>
                <w:color w:val="000000"/>
                <w:sz w:val="20"/>
                <w:szCs w:val="20"/>
              </w:rPr>
              <w:t>233.74</w:t>
            </w:r>
          </w:p>
        </w:tc>
        <w:tc>
          <w:tcPr>
            <w:tcW w:w="4326"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其中：基本支出：</w:t>
            </w:r>
            <w:r w:rsidR="00397DA6">
              <w:rPr>
                <w:rFonts w:ascii="仿宋_GB2312" w:eastAsia="仿宋_GB2312" w:hAnsi="仿宋_GB2312" w:cs="仿宋_GB2312" w:hint="eastAsia"/>
                <w:color w:val="000000"/>
                <w:sz w:val="20"/>
                <w:szCs w:val="20"/>
              </w:rPr>
              <w:t>179.09</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ind w:firstLineChars="400" w:firstLine="8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政府性基金拨款：</w:t>
            </w:r>
          </w:p>
        </w:tc>
        <w:tc>
          <w:tcPr>
            <w:tcW w:w="4326"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项目支出：</w:t>
            </w:r>
            <w:r w:rsidR="00397DA6">
              <w:rPr>
                <w:rFonts w:ascii="仿宋_GB2312" w:eastAsia="仿宋_GB2312" w:hAnsi="仿宋_GB2312" w:cs="仿宋_GB2312" w:hint="eastAsia"/>
                <w:color w:val="000000"/>
                <w:sz w:val="20"/>
                <w:szCs w:val="20"/>
              </w:rPr>
              <w:t>90.60</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纳入专户管理的非税收入拨款：</w:t>
            </w:r>
          </w:p>
        </w:tc>
        <w:tc>
          <w:tcPr>
            <w:tcW w:w="4326" w:type="dxa"/>
            <w:gridSpan w:val="4"/>
            <w:tcBorders>
              <w:top w:val="nil"/>
              <w:left w:val="nil"/>
              <w:bottom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r>
      <w:tr w:rsidR="009404EC" w:rsidTr="00B26752">
        <w:trPr>
          <w:jc w:val="center"/>
        </w:trPr>
        <w:tc>
          <w:tcPr>
            <w:tcW w:w="1080" w:type="dxa"/>
            <w:vMerge/>
            <w:tcBorders>
              <w:left w:val="single" w:sz="4" w:space="0" w:color="auto"/>
              <w:bottom w:val="single" w:sz="4" w:space="0" w:color="000000"/>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nil"/>
              <w:left w:val="nil"/>
              <w:bottom w:val="single" w:sz="4" w:space="0" w:color="auto"/>
              <w:right w:val="single" w:sz="4" w:space="0" w:color="auto"/>
            </w:tcBorders>
            <w:noWrap/>
            <w:vAlign w:val="center"/>
          </w:tcPr>
          <w:p w:rsidR="009404EC" w:rsidRDefault="007E2179">
            <w:pPr>
              <w:widowControl/>
              <w:spacing w:line="240" w:lineRule="exact"/>
              <w:ind w:firstLineChars="700" w:firstLine="14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r w:rsidR="00397DA6">
              <w:rPr>
                <w:rFonts w:ascii="仿宋_GB2312" w:eastAsia="仿宋_GB2312" w:hAnsi="仿宋_GB2312" w:cs="仿宋_GB2312" w:hint="eastAsia"/>
                <w:color w:val="000000"/>
                <w:sz w:val="20"/>
                <w:szCs w:val="20"/>
              </w:rPr>
              <w:t>84.36</w:t>
            </w:r>
          </w:p>
        </w:tc>
        <w:tc>
          <w:tcPr>
            <w:tcW w:w="4326" w:type="dxa"/>
            <w:gridSpan w:val="4"/>
            <w:tcBorders>
              <w:top w:val="nil"/>
              <w:left w:val="nil"/>
              <w:bottom w:val="single" w:sz="4" w:space="0" w:color="auto"/>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r>
      <w:tr w:rsidR="009404EC" w:rsidTr="00B26752">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695" w:type="dxa"/>
            <w:gridSpan w:val="4"/>
            <w:tcBorders>
              <w:top w:val="single" w:sz="4" w:space="0" w:color="auto"/>
              <w:left w:val="nil"/>
              <w:bottom w:val="single" w:sz="4" w:space="0" w:color="auto"/>
              <w:right w:val="single" w:sz="4" w:space="0" w:color="000000"/>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326" w:type="dxa"/>
            <w:gridSpan w:val="4"/>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9404EC" w:rsidTr="00B26752">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40" w:lineRule="exact"/>
              <w:jc w:val="left"/>
              <w:rPr>
                <w:rFonts w:ascii="仿宋_GB2312" w:eastAsia="仿宋_GB2312" w:hAnsi="仿宋_GB2312" w:cs="仿宋_GB2312"/>
                <w:color w:val="000000"/>
                <w:sz w:val="20"/>
                <w:szCs w:val="20"/>
              </w:rPr>
            </w:pPr>
          </w:p>
        </w:tc>
        <w:tc>
          <w:tcPr>
            <w:tcW w:w="4695" w:type="dxa"/>
            <w:gridSpan w:val="4"/>
            <w:tcBorders>
              <w:top w:val="single" w:sz="4" w:space="0" w:color="auto"/>
              <w:left w:val="nil"/>
              <w:bottom w:val="single" w:sz="4" w:space="0" w:color="auto"/>
              <w:right w:val="single" w:sz="4" w:space="0" w:color="000000"/>
            </w:tcBorders>
            <w:noWrap/>
            <w:vAlign w:val="center"/>
          </w:tcPr>
          <w:p w:rsidR="004506FD" w:rsidRPr="004506FD" w:rsidRDefault="004506FD" w:rsidP="004506FD">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1.完善法律援助制度</w:t>
            </w:r>
          </w:p>
          <w:p w:rsidR="004506FD" w:rsidRPr="004506FD" w:rsidRDefault="004506FD" w:rsidP="004506FD">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2.扩大法律援助宣传</w:t>
            </w:r>
          </w:p>
          <w:p w:rsidR="009404EC" w:rsidRDefault="004506FD" w:rsidP="004506FD">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3.加强法律援助供给</w:t>
            </w:r>
          </w:p>
        </w:tc>
        <w:tc>
          <w:tcPr>
            <w:tcW w:w="4326" w:type="dxa"/>
            <w:gridSpan w:val="4"/>
            <w:tcBorders>
              <w:top w:val="single" w:sz="4" w:space="0" w:color="auto"/>
              <w:left w:val="nil"/>
              <w:bottom w:val="single" w:sz="4" w:space="0" w:color="auto"/>
              <w:right w:val="single" w:sz="4" w:space="0" w:color="auto"/>
            </w:tcBorders>
            <w:noWrap/>
            <w:vAlign w:val="center"/>
          </w:tcPr>
          <w:p w:rsidR="00EC1010" w:rsidRPr="00B73A09" w:rsidRDefault="00EC1010" w:rsidP="00EC1010">
            <w:pPr>
              <w:widowControl/>
              <w:spacing w:line="240" w:lineRule="exact"/>
              <w:jc w:val="left"/>
              <w:rPr>
                <w:rFonts w:ascii="仿宋_GB2312" w:eastAsia="仿宋_GB2312" w:hAnsi="仿宋_GB2312" w:cs="仿宋_GB2312"/>
                <w:color w:val="000000"/>
                <w:sz w:val="16"/>
                <w:szCs w:val="16"/>
              </w:rPr>
            </w:pPr>
            <w:r w:rsidRPr="00B73A09">
              <w:rPr>
                <w:rFonts w:ascii="仿宋_GB2312" w:eastAsia="仿宋_GB2312" w:hAnsi="仿宋_GB2312" w:cs="仿宋_GB2312"/>
                <w:color w:val="000000"/>
                <w:sz w:val="16"/>
                <w:szCs w:val="16"/>
              </w:rPr>
              <w:t>1.</w:t>
            </w:r>
            <w:r w:rsidR="00B73A09" w:rsidRPr="00B73A09">
              <w:rPr>
                <w:rFonts w:ascii="华文仿宋" w:eastAsia="华文仿宋" w:hAnsi="华文仿宋" w:cs="华文仿宋" w:hint="eastAsia"/>
                <w:kern w:val="2"/>
                <w:sz w:val="16"/>
                <w:szCs w:val="16"/>
              </w:rPr>
              <w:t xml:space="preserve"> </w:t>
            </w:r>
            <w:r w:rsidR="00B73A09" w:rsidRPr="00B73A09">
              <w:rPr>
                <w:rFonts w:ascii="仿宋_GB2312" w:eastAsia="仿宋_GB2312" w:hAnsi="仿宋_GB2312" w:cs="仿宋_GB2312" w:hint="eastAsia"/>
                <w:color w:val="000000"/>
                <w:sz w:val="16"/>
                <w:szCs w:val="16"/>
              </w:rPr>
              <w:t>出台《岳阳市法律援助中心关于未成年人犯罪记录封存的实施细则》</w:t>
            </w:r>
          </w:p>
          <w:p w:rsidR="00EC1010" w:rsidRPr="00B73A09" w:rsidRDefault="00EC1010" w:rsidP="00EC1010">
            <w:pPr>
              <w:widowControl/>
              <w:spacing w:line="240" w:lineRule="exact"/>
              <w:jc w:val="left"/>
              <w:rPr>
                <w:rFonts w:ascii="仿宋_GB2312" w:eastAsia="仿宋_GB2312" w:hAnsi="仿宋_GB2312" w:cs="仿宋_GB2312"/>
                <w:color w:val="000000"/>
                <w:sz w:val="16"/>
                <w:szCs w:val="16"/>
              </w:rPr>
            </w:pPr>
            <w:r w:rsidRPr="00B73A09">
              <w:rPr>
                <w:rFonts w:ascii="仿宋_GB2312" w:eastAsia="仿宋_GB2312" w:hAnsi="仿宋_GB2312" w:cs="仿宋_GB2312" w:hint="eastAsia"/>
                <w:color w:val="000000"/>
                <w:sz w:val="16"/>
                <w:szCs w:val="16"/>
              </w:rPr>
              <w:t>2</w:t>
            </w:r>
            <w:r w:rsidRPr="00B73A09">
              <w:rPr>
                <w:rFonts w:ascii="仿宋_GB2312" w:eastAsia="仿宋_GB2312" w:hAnsi="仿宋_GB2312" w:cs="仿宋_GB2312"/>
                <w:color w:val="000000"/>
                <w:sz w:val="16"/>
                <w:szCs w:val="16"/>
              </w:rPr>
              <w:t>.</w:t>
            </w:r>
            <w:r w:rsidRPr="00B73A09">
              <w:rPr>
                <w:rFonts w:ascii="仿宋_GB2312" w:eastAsia="仿宋_GB2312" w:hAnsi="仿宋_GB2312" w:cs="仿宋_GB2312" w:hint="eastAsia"/>
                <w:bCs/>
                <w:color w:val="000000"/>
                <w:sz w:val="16"/>
                <w:szCs w:val="16"/>
              </w:rPr>
              <w:t>全市共受理法援案件</w:t>
            </w:r>
            <w:r w:rsidR="00E10DAC">
              <w:rPr>
                <w:rFonts w:ascii="仿宋_GB2312" w:eastAsia="仿宋_GB2312" w:hAnsi="仿宋_GB2312" w:cs="仿宋_GB2312" w:hint="eastAsia"/>
                <w:bCs/>
                <w:color w:val="000000"/>
                <w:sz w:val="16"/>
                <w:szCs w:val="16"/>
              </w:rPr>
              <w:t>2828</w:t>
            </w:r>
            <w:r w:rsidRPr="00B73A09">
              <w:rPr>
                <w:rFonts w:ascii="仿宋_GB2312" w:eastAsia="仿宋_GB2312" w:hAnsi="仿宋_GB2312" w:cs="仿宋_GB2312" w:hint="eastAsia"/>
                <w:bCs/>
                <w:color w:val="000000"/>
                <w:sz w:val="16"/>
                <w:szCs w:val="16"/>
              </w:rPr>
              <w:t>件（其中，市本级受理</w:t>
            </w:r>
            <w:r w:rsidR="00E10DAC">
              <w:rPr>
                <w:rFonts w:ascii="仿宋_GB2312" w:eastAsia="仿宋_GB2312" w:hAnsi="仿宋_GB2312" w:cs="仿宋_GB2312" w:hint="eastAsia"/>
                <w:bCs/>
                <w:color w:val="000000"/>
                <w:sz w:val="16"/>
                <w:szCs w:val="16"/>
              </w:rPr>
              <w:t>469</w:t>
            </w:r>
            <w:r w:rsidRPr="00B73A09">
              <w:rPr>
                <w:rFonts w:ascii="仿宋_GB2312" w:eastAsia="仿宋_GB2312" w:hAnsi="仿宋_GB2312" w:cs="仿宋_GB2312" w:hint="eastAsia"/>
                <w:bCs/>
                <w:color w:val="000000"/>
                <w:sz w:val="16"/>
                <w:szCs w:val="16"/>
              </w:rPr>
              <w:t>件）。接待各类现场法律咨询近12000余人次（市本级3600余人次），12348公共法律服务热线服务一万余</w:t>
            </w:r>
            <w:r w:rsidR="00E10DAC">
              <w:rPr>
                <w:rFonts w:ascii="仿宋_GB2312" w:eastAsia="仿宋_GB2312" w:hAnsi="仿宋_GB2312" w:cs="仿宋_GB2312" w:hint="eastAsia"/>
                <w:bCs/>
                <w:color w:val="000000"/>
                <w:sz w:val="16"/>
                <w:szCs w:val="16"/>
              </w:rPr>
              <w:t>次，</w:t>
            </w:r>
            <w:r w:rsidRPr="00B73A09">
              <w:rPr>
                <w:rFonts w:ascii="仿宋_GB2312" w:eastAsia="仿宋_GB2312" w:hAnsi="仿宋_GB2312" w:cs="仿宋_GB2312" w:hint="eastAsia"/>
                <w:bCs/>
                <w:color w:val="000000"/>
                <w:sz w:val="16"/>
                <w:szCs w:val="16"/>
              </w:rPr>
              <w:t>办结12345热线工单93个</w:t>
            </w:r>
          </w:p>
          <w:p w:rsidR="009404EC" w:rsidRDefault="00EC1010" w:rsidP="00EC1010">
            <w:pPr>
              <w:widowControl/>
              <w:spacing w:line="240" w:lineRule="exact"/>
              <w:jc w:val="left"/>
              <w:rPr>
                <w:rFonts w:ascii="仿宋_GB2312" w:eastAsia="仿宋_GB2312" w:hAnsi="仿宋_GB2312" w:cs="仿宋_GB2312"/>
                <w:color w:val="000000"/>
                <w:sz w:val="20"/>
                <w:szCs w:val="20"/>
              </w:rPr>
            </w:pPr>
            <w:r w:rsidRPr="00B73A09">
              <w:rPr>
                <w:rFonts w:ascii="仿宋_GB2312" w:eastAsia="仿宋_GB2312" w:hAnsi="仿宋_GB2312" w:cs="仿宋_GB2312" w:hint="eastAsia"/>
                <w:color w:val="000000"/>
                <w:sz w:val="16"/>
                <w:szCs w:val="16"/>
              </w:rPr>
              <w:t>3</w:t>
            </w:r>
            <w:r w:rsidRPr="00B73A09">
              <w:rPr>
                <w:rFonts w:ascii="仿宋_GB2312" w:eastAsia="仿宋_GB2312" w:hAnsi="仿宋_GB2312" w:cs="仿宋_GB2312"/>
                <w:color w:val="000000"/>
                <w:sz w:val="16"/>
                <w:szCs w:val="16"/>
              </w:rPr>
              <w:t>.</w:t>
            </w:r>
            <w:r w:rsidRPr="00B73A09">
              <w:rPr>
                <w:rFonts w:ascii="仿宋_GB2312" w:eastAsia="仿宋_GB2312" w:hAnsi="仿宋_GB2312" w:cs="仿宋_GB2312" w:hint="eastAsia"/>
                <w:color w:val="000000"/>
                <w:sz w:val="16"/>
                <w:szCs w:val="16"/>
              </w:rPr>
              <w:t>全市法援机构共开展“法援惠民生”系列活动46次，在城区四条路线公交车车身、35个公交站台宣传栏印制法律援助宣传标语和图示，在全市287个电梯云屏播放法援宣传片</w:t>
            </w:r>
          </w:p>
        </w:tc>
      </w:tr>
      <w:tr w:rsidR="009404EC" w:rsidTr="00B26752">
        <w:trPr>
          <w:jc w:val="center"/>
        </w:trPr>
        <w:tc>
          <w:tcPr>
            <w:tcW w:w="1080" w:type="dxa"/>
            <w:vMerge w:val="restart"/>
            <w:tcBorders>
              <w:top w:val="nil"/>
              <w:left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绩</w:t>
            </w: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w:t>
            </w: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p w:rsidR="009404EC" w:rsidRDefault="009404EC">
            <w:pPr>
              <w:widowControl/>
              <w:spacing w:line="240" w:lineRule="exact"/>
              <w:jc w:val="center"/>
              <w:rPr>
                <w:rFonts w:ascii="仿宋_GB2312" w:eastAsia="仿宋_GB2312" w:hAnsi="仿宋_GB2312" w:cs="仿宋_GB2312"/>
                <w:color w:val="000000"/>
                <w:sz w:val="20"/>
                <w:szCs w:val="20"/>
              </w:rPr>
            </w:pPr>
          </w:p>
        </w:tc>
        <w:tc>
          <w:tcPr>
            <w:tcW w:w="1080"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一级指标</w:t>
            </w:r>
          </w:p>
        </w:tc>
        <w:tc>
          <w:tcPr>
            <w:tcW w:w="1034"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70"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311" w:type="dxa"/>
            <w:tcBorders>
              <w:top w:val="nil"/>
              <w:left w:val="nil"/>
              <w:bottom w:val="single" w:sz="4" w:space="0" w:color="auto"/>
              <w:right w:val="single" w:sz="4" w:space="0" w:color="auto"/>
            </w:tcBorders>
            <w:noWrap/>
            <w:vAlign w:val="center"/>
          </w:tcPr>
          <w:p w:rsidR="009404EC" w:rsidRDefault="007E2179">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年度指标值</w:t>
            </w:r>
          </w:p>
        </w:tc>
        <w:tc>
          <w:tcPr>
            <w:tcW w:w="1269" w:type="dxa"/>
            <w:tcBorders>
              <w:top w:val="nil"/>
              <w:left w:val="nil"/>
              <w:bottom w:val="single" w:sz="4" w:space="0" w:color="auto"/>
              <w:right w:val="single" w:sz="4" w:space="0" w:color="auto"/>
            </w:tcBorders>
            <w:noWrap/>
            <w:vAlign w:val="center"/>
          </w:tcPr>
          <w:p w:rsidR="009404EC" w:rsidRDefault="007E2179">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实际完成值</w:t>
            </w:r>
          </w:p>
        </w:tc>
        <w:tc>
          <w:tcPr>
            <w:tcW w:w="716"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95" w:type="dxa"/>
            <w:tcBorders>
              <w:top w:val="nil"/>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46" w:type="dxa"/>
            <w:tcBorders>
              <w:top w:val="nil"/>
              <w:left w:val="nil"/>
              <w:bottom w:val="single" w:sz="4" w:space="0" w:color="auto"/>
              <w:right w:val="single" w:sz="4" w:space="0" w:color="auto"/>
            </w:tcBorders>
            <w:noWrap/>
            <w:vAlign w:val="center"/>
          </w:tcPr>
          <w:p w:rsidR="009404EC" w:rsidRDefault="007E2179">
            <w:pPr>
              <w:widowControl/>
              <w:spacing w:line="24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产出指标</w:t>
            </w:r>
          </w:p>
          <w:p w:rsidR="009404EC" w:rsidRDefault="009404EC">
            <w:pPr>
              <w:widowControl/>
              <w:spacing w:line="240" w:lineRule="exact"/>
              <w:jc w:val="center"/>
              <w:rPr>
                <w:rFonts w:ascii="仿宋_GB2312" w:eastAsia="仿宋_GB2312" w:hAnsi="仿宋_GB2312" w:cs="仿宋_GB2312"/>
                <w:color w:val="000000"/>
                <w:sz w:val="20"/>
                <w:szCs w:val="20"/>
              </w:rPr>
            </w:pPr>
          </w:p>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(50分)</w:t>
            </w:r>
          </w:p>
        </w:tc>
        <w:tc>
          <w:tcPr>
            <w:tcW w:w="1034" w:type="dxa"/>
            <w:vMerge w:val="restart"/>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70"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法律援助案件数量</w:t>
            </w:r>
          </w:p>
        </w:tc>
        <w:tc>
          <w:tcPr>
            <w:tcW w:w="1311"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400件</w:t>
            </w:r>
          </w:p>
        </w:tc>
        <w:tc>
          <w:tcPr>
            <w:tcW w:w="1269" w:type="dxa"/>
            <w:tcBorders>
              <w:top w:val="nil"/>
              <w:left w:val="nil"/>
              <w:bottom w:val="single" w:sz="4" w:space="0" w:color="auto"/>
              <w:right w:val="single" w:sz="4" w:space="0" w:color="auto"/>
            </w:tcBorders>
            <w:noWrap/>
            <w:vAlign w:val="center"/>
          </w:tcPr>
          <w:p w:rsidR="009404EC" w:rsidRDefault="00D2081F"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469</w:t>
            </w:r>
            <w:r w:rsidR="004506FD">
              <w:rPr>
                <w:rFonts w:ascii="仿宋_GB2312" w:eastAsia="仿宋_GB2312" w:hAnsi="仿宋_GB2312" w:cs="仿宋_GB2312" w:hint="eastAsia"/>
                <w:color w:val="000000"/>
                <w:sz w:val="20"/>
                <w:szCs w:val="20"/>
              </w:rPr>
              <w:t>件</w:t>
            </w:r>
          </w:p>
        </w:tc>
        <w:tc>
          <w:tcPr>
            <w:tcW w:w="716" w:type="dxa"/>
            <w:tcBorders>
              <w:top w:val="nil"/>
              <w:left w:val="nil"/>
              <w:bottom w:val="single" w:sz="4" w:space="0" w:color="auto"/>
              <w:right w:val="single" w:sz="4" w:space="0" w:color="auto"/>
            </w:tcBorders>
            <w:noWrap/>
            <w:vAlign w:val="center"/>
          </w:tcPr>
          <w:p w:rsidR="009404EC"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r w:rsidR="00D854A1">
              <w:rPr>
                <w:rFonts w:ascii="仿宋_GB2312" w:eastAsia="仿宋_GB2312" w:hAnsi="仿宋_GB2312" w:cs="仿宋_GB2312" w:hint="eastAsia"/>
                <w:color w:val="000000"/>
                <w:sz w:val="20"/>
                <w:szCs w:val="20"/>
              </w:rPr>
              <w:t>0</w:t>
            </w:r>
          </w:p>
        </w:tc>
        <w:tc>
          <w:tcPr>
            <w:tcW w:w="1446" w:type="dxa"/>
            <w:tcBorders>
              <w:top w:val="nil"/>
              <w:left w:val="nil"/>
              <w:bottom w:val="single" w:sz="4" w:space="0" w:color="auto"/>
              <w:right w:val="single" w:sz="4" w:space="0" w:color="auto"/>
            </w:tcBorders>
            <w:noWrap/>
            <w:vAlign w:val="center"/>
          </w:tcPr>
          <w:p w:rsidR="009404EC" w:rsidRDefault="009404EC" w:rsidP="00840FB0">
            <w:pPr>
              <w:widowControl/>
              <w:spacing w:line="240" w:lineRule="exact"/>
              <w:jc w:val="center"/>
              <w:rPr>
                <w:rFonts w:ascii="仿宋_GB2312" w:eastAsia="仿宋_GB2312" w:hAnsi="仿宋_GB2312" w:cs="仿宋_GB2312"/>
                <w:color w:val="000000"/>
                <w:sz w:val="20"/>
                <w:szCs w:val="20"/>
              </w:rPr>
            </w:pP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34"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center"/>
              <w:rPr>
                <w:rFonts w:ascii="仿宋_GB2312" w:eastAsia="仿宋_GB2312" w:hAnsi="仿宋_GB2312" w:cs="仿宋_GB2312"/>
                <w:color w:val="000000"/>
                <w:sz w:val="20"/>
                <w:szCs w:val="20"/>
              </w:rPr>
            </w:pPr>
          </w:p>
        </w:tc>
        <w:tc>
          <w:tcPr>
            <w:tcW w:w="1270"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咨询人次</w:t>
            </w:r>
          </w:p>
        </w:tc>
        <w:tc>
          <w:tcPr>
            <w:tcW w:w="1311"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2000人次</w:t>
            </w:r>
          </w:p>
        </w:tc>
        <w:tc>
          <w:tcPr>
            <w:tcW w:w="1269" w:type="dxa"/>
            <w:tcBorders>
              <w:top w:val="nil"/>
              <w:left w:val="nil"/>
              <w:bottom w:val="single" w:sz="4" w:space="0" w:color="auto"/>
              <w:right w:val="single" w:sz="4" w:space="0" w:color="auto"/>
            </w:tcBorders>
            <w:noWrap/>
            <w:vAlign w:val="center"/>
          </w:tcPr>
          <w:p w:rsidR="009404EC" w:rsidRPr="004506FD" w:rsidRDefault="004506FD" w:rsidP="00840FB0">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3600余人次</w:t>
            </w:r>
          </w:p>
        </w:tc>
        <w:tc>
          <w:tcPr>
            <w:tcW w:w="716"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r w:rsidR="00D854A1">
              <w:rPr>
                <w:rFonts w:ascii="仿宋_GB2312" w:eastAsia="仿宋_GB2312" w:hAnsi="仿宋_GB2312" w:cs="仿宋_GB2312" w:hint="eastAsia"/>
                <w:color w:val="000000"/>
                <w:sz w:val="20"/>
                <w:szCs w:val="20"/>
              </w:rPr>
              <w:t>0</w:t>
            </w:r>
          </w:p>
        </w:tc>
        <w:tc>
          <w:tcPr>
            <w:tcW w:w="895"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w:t>
            </w:r>
            <w:r w:rsidR="00D854A1">
              <w:rPr>
                <w:rFonts w:ascii="仿宋_GB2312" w:eastAsia="仿宋_GB2312" w:hAnsi="仿宋_GB2312" w:cs="仿宋_GB2312" w:hint="eastAsia"/>
                <w:color w:val="000000"/>
                <w:sz w:val="20"/>
                <w:szCs w:val="20"/>
              </w:rPr>
              <w:t>0</w:t>
            </w:r>
          </w:p>
        </w:tc>
        <w:tc>
          <w:tcPr>
            <w:tcW w:w="1446" w:type="dxa"/>
            <w:tcBorders>
              <w:top w:val="nil"/>
              <w:left w:val="nil"/>
              <w:bottom w:val="single" w:sz="4" w:space="0" w:color="auto"/>
              <w:right w:val="single" w:sz="4" w:space="0" w:color="auto"/>
            </w:tcBorders>
            <w:noWrap/>
            <w:vAlign w:val="center"/>
          </w:tcPr>
          <w:p w:rsidR="009404EC" w:rsidRDefault="009404EC" w:rsidP="00840FB0">
            <w:pPr>
              <w:widowControl/>
              <w:spacing w:line="240" w:lineRule="exact"/>
              <w:jc w:val="center"/>
              <w:rPr>
                <w:rFonts w:ascii="仿宋_GB2312" w:eastAsia="仿宋_GB2312" w:hAnsi="仿宋_GB2312" w:cs="仿宋_GB2312"/>
                <w:color w:val="000000"/>
                <w:sz w:val="20"/>
                <w:szCs w:val="20"/>
              </w:rPr>
            </w:pP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70"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法律援助案件质量</w:t>
            </w:r>
          </w:p>
        </w:tc>
        <w:tc>
          <w:tcPr>
            <w:tcW w:w="1311"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优秀，良好，合格，不合格</w:t>
            </w:r>
          </w:p>
        </w:tc>
        <w:tc>
          <w:tcPr>
            <w:tcW w:w="1269" w:type="dxa"/>
            <w:tcBorders>
              <w:top w:val="nil"/>
              <w:left w:val="nil"/>
              <w:bottom w:val="single" w:sz="4" w:space="0" w:color="auto"/>
              <w:right w:val="single" w:sz="4" w:space="0" w:color="auto"/>
            </w:tcBorders>
            <w:noWrap/>
            <w:vAlign w:val="center"/>
          </w:tcPr>
          <w:p w:rsidR="009404EC" w:rsidRDefault="00336512" w:rsidP="00073DF4">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平均达良好</w:t>
            </w:r>
          </w:p>
        </w:tc>
        <w:tc>
          <w:tcPr>
            <w:tcW w:w="716" w:type="dxa"/>
            <w:tcBorders>
              <w:top w:val="nil"/>
              <w:left w:val="nil"/>
              <w:bottom w:val="single" w:sz="4" w:space="0" w:color="auto"/>
              <w:right w:val="single" w:sz="4" w:space="0" w:color="auto"/>
            </w:tcBorders>
            <w:noWrap/>
            <w:vAlign w:val="center"/>
          </w:tcPr>
          <w:p w:rsidR="009404EC" w:rsidRDefault="00C01D3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263D76"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w:t>
            </w:r>
          </w:p>
        </w:tc>
        <w:tc>
          <w:tcPr>
            <w:tcW w:w="1446" w:type="dxa"/>
            <w:tcBorders>
              <w:top w:val="nil"/>
              <w:left w:val="nil"/>
              <w:bottom w:val="single" w:sz="4" w:space="0" w:color="auto"/>
              <w:right w:val="single" w:sz="4" w:space="0" w:color="auto"/>
            </w:tcBorders>
            <w:noWrap/>
            <w:vAlign w:val="center"/>
          </w:tcPr>
          <w:p w:rsidR="009404EC" w:rsidRDefault="00263D76" w:rsidP="007E5EF8">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少数</w:t>
            </w:r>
            <w:r w:rsidR="007E5EF8">
              <w:rPr>
                <w:rFonts w:ascii="仿宋_GB2312" w:eastAsia="仿宋_GB2312" w:hAnsi="仿宋_GB2312" w:cs="仿宋_GB2312" w:hint="eastAsia"/>
                <w:color w:val="000000"/>
                <w:sz w:val="20"/>
                <w:szCs w:val="20"/>
              </w:rPr>
              <w:t>案件办理质量有所欠缺；加强对律师的沟通及培训</w:t>
            </w: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70"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案件指派时间</w:t>
            </w:r>
          </w:p>
        </w:tc>
        <w:tc>
          <w:tcPr>
            <w:tcW w:w="1311" w:type="dxa"/>
            <w:tcBorders>
              <w:top w:val="nil"/>
              <w:left w:val="nil"/>
              <w:bottom w:val="single" w:sz="4" w:space="0" w:color="auto"/>
              <w:right w:val="single" w:sz="4" w:space="0" w:color="auto"/>
            </w:tcBorders>
            <w:noWrap/>
            <w:vAlign w:val="center"/>
          </w:tcPr>
          <w:p w:rsidR="009404EC" w:rsidRDefault="00840FB0"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接到申请3个工作日内</w:t>
            </w:r>
          </w:p>
        </w:tc>
        <w:tc>
          <w:tcPr>
            <w:tcW w:w="1269" w:type="dxa"/>
            <w:tcBorders>
              <w:top w:val="nil"/>
              <w:left w:val="nil"/>
              <w:bottom w:val="single" w:sz="4" w:space="0" w:color="auto"/>
              <w:right w:val="single" w:sz="4" w:space="0" w:color="auto"/>
            </w:tcBorders>
            <w:noWrap/>
            <w:vAlign w:val="center"/>
          </w:tcPr>
          <w:p w:rsidR="009404EC" w:rsidRDefault="002B328B"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均在3日内</w:t>
            </w:r>
          </w:p>
        </w:tc>
        <w:tc>
          <w:tcPr>
            <w:tcW w:w="716"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9404EC" w:rsidRDefault="009404EC" w:rsidP="00840FB0">
            <w:pPr>
              <w:widowControl/>
              <w:spacing w:line="240" w:lineRule="exact"/>
              <w:jc w:val="center"/>
              <w:rPr>
                <w:rFonts w:ascii="仿宋_GB2312" w:eastAsia="仿宋_GB2312" w:hAnsi="仿宋_GB2312" w:cs="仿宋_GB2312"/>
                <w:color w:val="000000"/>
                <w:sz w:val="20"/>
                <w:szCs w:val="20"/>
              </w:rPr>
            </w:pPr>
          </w:p>
        </w:tc>
      </w:tr>
      <w:tr w:rsidR="009404EC" w:rsidTr="00B26752">
        <w:trPr>
          <w:jc w:val="center"/>
        </w:trPr>
        <w:tc>
          <w:tcPr>
            <w:tcW w:w="1080" w:type="dxa"/>
            <w:vMerge/>
            <w:tcBorders>
              <w:left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9404EC" w:rsidRDefault="009404EC">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9404EC" w:rsidRDefault="007E2179">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成本指标</w:t>
            </w:r>
          </w:p>
        </w:tc>
        <w:tc>
          <w:tcPr>
            <w:tcW w:w="1270" w:type="dxa"/>
            <w:tcBorders>
              <w:top w:val="nil"/>
              <w:left w:val="nil"/>
              <w:bottom w:val="single" w:sz="4" w:space="0" w:color="auto"/>
              <w:right w:val="single" w:sz="4" w:space="0" w:color="auto"/>
            </w:tcBorders>
            <w:noWrap/>
            <w:vAlign w:val="center"/>
          </w:tcPr>
          <w:p w:rsidR="009404EC" w:rsidRPr="004506FD" w:rsidRDefault="00840FB0" w:rsidP="00840FB0">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办案补贴/值班补贴标准</w:t>
            </w:r>
          </w:p>
        </w:tc>
        <w:tc>
          <w:tcPr>
            <w:tcW w:w="1311" w:type="dxa"/>
            <w:tcBorders>
              <w:top w:val="nil"/>
              <w:left w:val="nil"/>
              <w:bottom w:val="single" w:sz="4" w:space="0" w:color="auto"/>
              <w:right w:val="single" w:sz="4" w:space="0" w:color="auto"/>
            </w:tcBorders>
            <w:noWrap/>
            <w:vAlign w:val="center"/>
          </w:tcPr>
          <w:p w:rsidR="009404EC" w:rsidRPr="004506FD" w:rsidRDefault="00840FB0" w:rsidP="00840FB0">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金额根据《湖南省法律援助经费管理办法》确定</w:t>
            </w:r>
          </w:p>
        </w:tc>
        <w:tc>
          <w:tcPr>
            <w:tcW w:w="1269" w:type="dxa"/>
            <w:tcBorders>
              <w:top w:val="nil"/>
              <w:left w:val="nil"/>
              <w:bottom w:val="single" w:sz="4" w:space="0" w:color="auto"/>
              <w:right w:val="single" w:sz="4" w:space="0" w:color="auto"/>
            </w:tcBorders>
            <w:noWrap/>
            <w:vAlign w:val="center"/>
          </w:tcPr>
          <w:p w:rsidR="009404EC" w:rsidRDefault="002B328B"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符合文件</w:t>
            </w:r>
            <w:r w:rsidRPr="002B328B">
              <w:rPr>
                <w:rFonts w:ascii="仿宋_GB2312" w:eastAsia="仿宋_GB2312" w:hAnsi="仿宋_GB2312" w:cs="仿宋_GB2312" w:hint="eastAsia"/>
                <w:color w:val="000000"/>
                <w:sz w:val="20"/>
                <w:szCs w:val="20"/>
              </w:rPr>
              <w:t>标准</w:t>
            </w:r>
          </w:p>
        </w:tc>
        <w:tc>
          <w:tcPr>
            <w:tcW w:w="716"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p>
        </w:tc>
        <w:tc>
          <w:tcPr>
            <w:tcW w:w="1446" w:type="dxa"/>
            <w:tcBorders>
              <w:top w:val="nil"/>
              <w:left w:val="nil"/>
              <w:bottom w:val="single" w:sz="4" w:space="0" w:color="auto"/>
              <w:right w:val="single" w:sz="4" w:space="0" w:color="auto"/>
            </w:tcBorders>
            <w:noWrap/>
            <w:vAlign w:val="center"/>
          </w:tcPr>
          <w:p w:rsidR="009404EC"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市级专项经费预算不足；提高经费预算</w:t>
            </w:r>
          </w:p>
        </w:tc>
      </w:tr>
      <w:tr w:rsidR="002B328B" w:rsidTr="00B26752">
        <w:trPr>
          <w:jc w:val="center"/>
        </w:trPr>
        <w:tc>
          <w:tcPr>
            <w:tcW w:w="1080" w:type="dxa"/>
            <w:vMerge/>
            <w:tcBorders>
              <w:left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80" w:type="dxa"/>
            <w:vMerge w:val="restart"/>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效益指标</w:t>
            </w:r>
          </w:p>
          <w:p w:rsidR="002B328B" w:rsidRDefault="002B328B">
            <w:pPr>
              <w:widowControl/>
              <w:spacing w:line="240" w:lineRule="exact"/>
              <w:jc w:val="left"/>
              <w:rPr>
                <w:rFonts w:ascii="仿宋_GB2312" w:eastAsia="仿宋_GB2312" w:hAnsi="仿宋_GB2312" w:cs="仿宋_GB2312"/>
                <w:color w:val="000000"/>
                <w:sz w:val="20"/>
                <w:szCs w:val="20"/>
              </w:rPr>
            </w:pPr>
          </w:p>
          <w:p w:rsidR="002B328B" w:rsidRDefault="002B328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（30分）</w:t>
            </w:r>
          </w:p>
          <w:p w:rsidR="002B328B" w:rsidRDefault="002B328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034" w:type="dxa"/>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反向促进经济发展</w:t>
            </w:r>
          </w:p>
        </w:tc>
        <w:tc>
          <w:tcPr>
            <w:tcW w:w="1311"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经济平稳发展</w:t>
            </w:r>
          </w:p>
        </w:tc>
        <w:tc>
          <w:tcPr>
            <w:tcW w:w="1269" w:type="dxa"/>
            <w:tcBorders>
              <w:top w:val="nil"/>
              <w:left w:val="nil"/>
              <w:bottom w:val="single" w:sz="4" w:space="0" w:color="auto"/>
              <w:right w:val="single" w:sz="4" w:space="0" w:color="auto"/>
            </w:tcBorders>
            <w:noWrap/>
            <w:vAlign w:val="center"/>
          </w:tcPr>
          <w:p w:rsidR="002B328B" w:rsidRDefault="002B328B" w:rsidP="00D6148A">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经济平稳发展</w:t>
            </w:r>
          </w:p>
        </w:tc>
        <w:tc>
          <w:tcPr>
            <w:tcW w:w="716" w:type="dxa"/>
            <w:tcBorders>
              <w:top w:val="nil"/>
              <w:left w:val="nil"/>
              <w:bottom w:val="single" w:sz="4" w:space="0" w:color="auto"/>
              <w:right w:val="single" w:sz="4" w:space="0" w:color="auto"/>
            </w:tcBorders>
            <w:noWrap/>
            <w:vAlign w:val="center"/>
          </w:tcPr>
          <w:p w:rsidR="002B328B"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2B328B"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jc w:val="center"/>
        </w:trPr>
        <w:tc>
          <w:tcPr>
            <w:tcW w:w="1080" w:type="dxa"/>
            <w:vMerge/>
            <w:tcBorders>
              <w:left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保障人民群众合法权益</w:t>
            </w:r>
          </w:p>
        </w:tc>
        <w:tc>
          <w:tcPr>
            <w:tcW w:w="1311"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得到保障</w:t>
            </w:r>
          </w:p>
        </w:tc>
        <w:tc>
          <w:tcPr>
            <w:tcW w:w="1269" w:type="dxa"/>
            <w:tcBorders>
              <w:top w:val="nil"/>
              <w:left w:val="nil"/>
              <w:bottom w:val="single" w:sz="4" w:space="0" w:color="auto"/>
              <w:right w:val="single" w:sz="4" w:space="0" w:color="auto"/>
            </w:tcBorders>
            <w:noWrap/>
            <w:vAlign w:val="center"/>
          </w:tcPr>
          <w:p w:rsidR="002B328B" w:rsidRDefault="002B328B" w:rsidP="00D6148A">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得到保障</w:t>
            </w:r>
          </w:p>
        </w:tc>
        <w:tc>
          <w:tcPr>
            <w:tcW w:w="716" w:type="dxa"/>
            <w:tcBorders>
              <w:top w:val="nil"/>
              <w:left w:val="nil"/>
              <w:bottom w:val="single" w:sz="4" w:space="0" w:color="auto"/>
              <w:right w:val="single" w:sz="4" w:space="0" w:color="auto"/>
            </w:tcBorders>
            <w:noWrap/>
            <w:vAlign w:val="center"/>
          </w:tcPr>
          <w:p w:rsidR="002B328B"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2B328B" w:rsidRDefault="00D854A1"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jc w:val="center"/>
        </w:trPr>
        <w:tc>
          <w:tcPr>
            <w:tcW w:w="1080" w:type="dxa"/>
            <w:vMerge/>
            <w:tcBorders>
              <w:left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生态环境改善情况</w:t>
            </w:r>
          </w:p>
        </w:tc>
        <w:tc>
          <w:tcPr>
            <w:tcW w:w="1311"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1269" w:type="dxa"/>
            <w:tcBorders>
              <w:top w:val="nil"/>
              <w:left w:val="nil"/>
              <w:bottom w:val="single" w:sz="4" w:space="0" w:color="auto"/>
              <w:right w:val="single" w:sz="4" w:space="0" w:color="auto"/>
            </w:tcBorders>
            <w:noWrap/>
            <w:vAlign w:val="center"/>
          </w:tcPr>
          <w:p w:rsidR="002B328B" w:rsidRDefault="002B328B" w:rsidP="00D6148A">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716" w:type="dxa"/>
            <w:tcBorders>
              <w:top w:val="nil"/>
              <w:left w:val="nil"/>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nil"/>
              <w:left w:val="nil"/>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46"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trHeight w:val="290"/>
          <w:jc w:val="center"/>
        </w:trPr>
        <w:tc>
          <w:tcPr>
            <w:tcW w:w="1080" w:type="dxa"/>
            <w:vMerge/>
            <w:tcBorders>
              <w:left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p>
        </w:tc>
        <w:tc>
          <w:tcPr>
            <w:tcW w:w="1080" w:type="dxa"/>
            <w:vMerge/>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left"/>
              <w:rPr>
                <w:rFonts w:ascii="仿宋_GB2312" w:eastAsia="仿宋_GB2312" w:hAnsi="仿宋_GB2312" w:cs="仿宋_GB2312"/>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70" w:type="dxa"/>
            <w:tcBorders>
              <w:top w:val="single" w:sz="4" w:space="0" w:color="auto"/>
              <w:left w:val="single" w:sz="4" w:space="0" w:color="auto"/>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可持续发展情况</w:t>
            </w:r>
          </w:p>
        </w:tc>
        <w:tc>
          <w:tcPr>
            <w:tcW w:w="1311" w:type="dxa"/>
            <w:tcBorders>
              <w:top w:val="single" w:sz="4" w:space="0" w:color="auto"/>
              <w:left w:val="single" w:sz="4" w:space="0" w:color="auto"/>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实现可持续发展</w:t>
            </w:r>
          </w:p>
        </w:tc>
        <w:tc>
          <w:tcPr>
            <w:tcW w:w="1269" w:type="dxa"/>
            <w:tcBorders>
              <w:top w:val="single" w:sz="4" w:space="0" w:color="auto"/>
              <w:left w:val="single" w:sz="4" w:space="0" w:color="auto"/>
              <w:bottom w:val="single" w:sz="4" w:space="0" w:color="auto"/>
              <w:right w:val="single" w:sz="4" w:space="0" w:color="auto"/>
            </w:tcBorders>
            <w:noWrap/>
            <w:vAlign w:val="center"/>
          </w:tcPr>
          <w:p w:rsidR="002B328B" w:rsidRDefault="002B328B" w:rsidP="00D6148A">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实现可持续发展</w:t>
            </w:r>
          </w:p>
        </w:tc>
        <w:tc>
          <w:tcPr>
            <w:tcW w:w="716" w:type="dxa"/>
            <w:tcBorders>
              <w:top w:val="single" w:sz="4" w:space="0" w:color="auto"/>
              <w:left w:val="single" w:sz="4" w:space="0" w:color="auto"/>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single" w:sz="4" w:space="0" w:color="auto"/>
              <w:left w:val="single" w:sz="4" w:space="0" w:color="auto"/>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46" w:type="dxa"/>
            <w:tcBorders>
              <w:top w:val="single" w:sz="4" w:space="0" w:color="auto"/>
              <w:left w:val="single" w:sz="4" w:space="0" w:color="auto"/>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trHeight w:val="330"/>
          <w:jc w:val="center"/>
        </w:trPr>
        <w:tc>
          <w:tcPr>
            <w:tcW w:w="1080" w:type="dxa"/>
            <w:vMerge/>
            <w:tcBorders>
              <w:left w:val="single" w:sz="4" w:space="0" w:color="auto"/>
              <w:right w:val="single" w:sz="4" w:space="0" w:color="auto"/>
            </w:tcBorders>
            <w:noWrap/>
            <w:vAlign w:val="center"/>
          </w:tcPr>
          <w:p w:rsidR="002B328B" w:rsidRDefault="002B328B">
            <w:pPr>
              <w:spacing w:line="240" w:lineRule="exact"/>
              <w:jc w:val="left"/>
              <w:rPr>
                <w:rFonts w:ascii="仿宋_GB2312" w:eastAsia="仿宋_GB2312" w:hAnsi="仿宋_GB2312" w:cs="仿宋_GB2312"/>
                <w:color w:val="000000"/>
                <w:sz w:val="20"/>
                <w:szCs w:val="20"/>
              </w:rPr>
            </w:pPr>
          </w:p>
        </w:tc>
        <w:tc>
          <w:tcPr>
            <w:tcW w:w="1080" w:type="dxa"/>
            <w:tcBorders>
              <w:top w:val="single" w:sz="4" w:space="0" w:color="auto"/>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满意度</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w:t>
            </w:r>
          </w:p>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（10分）</w:t>
            </w:r>
          </w:p>
        </w:tc>
        <w:tc>
          <w:tcPr>
            <w:tcW w:w="1034" w:type="dxa"/>
            <w:tcBorders>
              <w:top w:val="single" w:sz="4" w:space="0" w:color="auto"/>
              <w:left w:val="nil"/>
              <w:bottom w:val="single" w:sz="4" w:space="0" w:color="auto"/>
              <w:right w:val="single" w:sz="4" w:space="0" w:color="auto"/>
            </w:tcBorders>
            <w:noWrap/>
            <w:vAlign w:val="center"/>
          </w:tcPr>
          <w:p w:rsidR="002B328B" w:rsidRPr="004506FD" w:rsidRDefault="002B328B">
            <w:pPr>
              <w:widowControl/>
              <w:spacing w:line="240" w:lineRule="exact"/>
              <w:jc w:val="center"/>
              <w:rPr>
                <w:rFonts w:ascii="仿宋_GB2312" w:eastAsia="仿宋_GB2312" w:hAnsi="仿宋_GB2312" w:cs="仿宋_GB2312"/>
                <w:color w:val="000000"/>
                <w:sz w:val="16"/>
                <w:szCs w:val="16"/>
              </w:rPr>
            </w:pPr>
            <w:r w:rsidRPr="004506FD">
              <w:rPr>
                <w:rFonts w:ascii="仿宋_GB2312" w:eastAsia="仿宋_GB2312" w:hAnsi="仿宋_GB2312" w:cs="仿宋_GB2312" w:hint="eastAsia"/>
                <w:color w:val="000000"/>
                <w:sz w:val="16"/>
                <w:szCs w:val="16"/>
              </w:rPr>
              <w:t>服务对象满意度指标</w:t>
            </w:r>
          </w:p>
        </w:tc>
        <w:tc>
          <w:tcPr>
            <w:tcW w:w="1270" w:type="dxa"/>
            <w:tcBorders>
              <w:top w:val="nil"/>
              <w:left w:val="nil"/>
              <w:bottom w:val="single" w:sz="4" w:space="0" w:color="auto"/>
              <w:right w:val="single" w:sz="4" w:space="0" w:color="auto"/>
            </w:tcBorders>
            <w:noWrap/>
            <w:vAlign w:val="center"/>
          </w:tcPr>
          <w:p w:rsidR="002B328B" w:rsidRPr="004506FD" w:rsidRDefault="002B328B" w:rsidP="00840FB0">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受援人、咨询人满意程度</w:t>
            </w:r>
          </w:p>
        </w:tc>
        <w:tc>
          <w:tcPr>
            <w:tcW w:w="1311"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≥95%</w:t>
            </w:r>
          </w:p>
        </w:tc>
        <w:tc>
          <w:tcPr>
            <w:tcW w:w="1269" w:type="dxa"/>
            <w:tcBorders>
              <w:top w:val="nil"/>
              <w:left w:val="nil"/>
              <w:bottom w:val="single" w:sz="4" w:space="0" w:color="auto"/>
              <w:right w:val="single" w:sz="4" w:space="0" w:color="auto"/>
            </w:tcBorders>
            <w:noWrap/>
            <w:vAlign w:val="center"/>
          </w:tcPr>
          <w:p w:rsidR="002B328B" w:rsidRDefault="007E5EF8" w:rsidP="00840FB0">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≥95%</w:t>
            </w:r>
          </w:p>
        </w:tc>
        <w:tc>
          <w:tcPr>
            <w:tcW w:w="716" w:type="dxa"/>
            <w:tcBorders>
              <w:top w:val="nil"/>
              <w:left w:val="nil"/>
              <w:bottom w:val="single" w:sz="4" w:space="0" w:color="auto"/>
              <w:right w:val="single" w:sz="4" w:space="0" w:color="auto"/>
            </w:tcBorders>
            <w:noWrap/>
            <w:vAlign w:val="center"/>
          </w:tcPr>
          <w:p w:rsidR="002B328B" w:rsidRDefault="00C01D3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2B328B" w:rsidRDefault="00C01D38" w:rsidP="00840FB0">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46" w:type="dxa"/>
            <w:tcBorders>
              <w:top w:val="nil"/>
              <w:left w:val="nil"/>
              <w:bottom w:val="single" w:sz="4" w:space="0" w:color="auto"/>
              <w:right w:val="single" w:sz="4" w:space="0" w:color="auto"/>
            </w:tcBorders>
            <w:noWrap/>
            <w:vAlign w:val="center"/>
          </w:tcPr>
          <w:p w:rsidR="002B328B" w:rsidRDefault="002B328B" w:rsidP="00840FB0">
            <w:pPr>
              <w:widowControl/>
              <w:spacing w:line="240" w:lineRule="exact"/>
              <w:jc w:val="center"/>
              <w:rPr>
                <w:rFonts w:ascii="仿宋_GB2312" w:eastAsia="仿宋_GB2312" w:hAnsi="仿宋_GB2312" w:cs="仿宋_GB2312"/>
                <w:color w:val="000000"/>
                <w:sz w:val="20"/>
                <w:szCs w:val="20"/>
              </w:rPr>
            </w:pPr>
          </w:p>
        </w:tc>
      </w:tr>
      <w:tr w:rsidR="002B328B" w:rsidTr="00B26752">
        <w:trPr>
          <w:trHeight w:val="270"/>
          <w:jc w:val="center"/>
        </w:trPr>
        <w:tc>
          <w:tcPr>
            <w:tcW w:w="7044" w:type="dxa"/>
            <w:gridSpan w:val="6"/>
            <w:tcBorders>
              <w:top w:val="single" w:sz="4" w:space="0" w:color="auto"/>
              <w:left w:val="single" w:sz="4" w:space="0" w:color="auto"/>
              <w:bottom w:val="single" w:sz="4" w:space="0" w:color="auto"/>
              <w:right w:val="single" w:sz="4" w:space="0" w:color="000000"/>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716" w:type="dxa"/>
            <w:tcBorders>
              <w:top w:val="nil"/>
              <w:left w:val="nil"/>
              <w:bottom w:val="single" w:sz="4" w:space="0" w:color="auto"/>
              <w:right w:val="single" w:sz="4" w:space="0" w:color="auto"/>
            </w:tcBorders>
            <w:noWrap/>
            <w:vAlign w:val="center"/>
          </w:tcPr>
          <w:p w:rsidR="002B328B" w:rsidRDefault="002B328B">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95" w:type="dxa"/>
            <w:tcBorders>
              <w:top w:val="nil"/>
              <w:left w:val="nil"/>
              <w:bottom w:val="single" w:sz="4" w:space="0" w:color="auto"/>
              <w:right w:val="single" w:sz="4" w:space="0" w:color="auto"/>
            </w:tcBorders>
            <w:noWrap/>
            <w:vAlign w:val="center"/>
          </w:tcPr>
          <w:p w:rsidR="002B328B" w:rsidRPr="00D854A1" w:rsidRDefault="00263D76" w:rsidP="00D854A1">
            <w:pPr>
              <w:widowControl/>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95</w:t>
            </w:r>
            <w:r w:rsidR="00D854A1" w:rsidRPr="00D854A1">
              <w:rPr>
                <w:rFonts w:ascii="仿宋_GB2312" w:eastAsia="仿宋_GB2312" w:hAnsi="仿宋_GB2312" w:cs="仿宋_GB2312" w:hint="eastAsia"/>
                <w:color w:val="000000"/>
                <w:sz w:val="18"/>
                <w:szCs w:val="18"/>
              </w:rPr>
              <w:t>.48</w:t>
            </w:r>
          </w:p>
        </w:tc>
        <w:tc>
          <w:tcPr>
            <w:tcW w:w="1446" w:type="dxa"/>
            <w:tcBorders>
              <w:top w:val="nil"/>
              <w:left w:val="nil"/>
              <w:bottom w:val="single" w:sz="4" w:space="0" w:color="auto"/>
              <w:right w:val="single" w:sz="4" w:space="0" w:color="auto"/>
            </w:tcBorders>
            <w:noWrap/>
            <w:vAlign w:val="center"/>
          </w:tcPr>
          <w:p w:rsidR="002B328B" w:rsidRDefault="002B328B">
            <w:pPr>
              <w:widowControl/>
              <w:spacing w:line="24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9404EC" w:rsidRDefault="007E2179">
      <w:pPr>
        <w:widowControl/>
        <w:spacing w:line="600" w:lineRule="exact"/>
        <w:jc w:val="left"/>
        <w:rPr>
          <w:rFonts w:ascii="Times New Roman" w:eastAsia="黑体" w:hAnsi="Times New Roman"/>
          <w:sz w:val="32"/>
          <w:szCs w:val="32"/>
        </w:rPr>
      </w:pPr>
      <w:r>
        <w:rPr>
          <w:rFonts w:ascii="Times New Roman" w:eastAsia="仿宋_GB2312" w:hAnsi="Times New Roman"/>
          <w:sz w:val="22"/>
          <w:szCs w:val="22"/>
        </w:rPr>
        <w:t>填表人：</w:t>
      </w:r>
      <w:r w:rsidR="007050BF">
        <w:rPr>
          <w:rFonts w:ascii="Times New Roman" w:eastAsia="仿宋_GB2312" w:hAnsi="Times New Roman" w:hint="eastAsia"/>
          <w:sz w:val="22"/>
          <w:szCs w:val="22"/>
        </w:rPr>
        <w:t>张艺云</w:t>
      </w:r>
      <w:r w:rsidR="007050BF">
        <w:rPr>
          <w:rFonts w:ascii="Times New Roman" w:eastAsia="仿宋_GB2312" w:hAnsi="Times New Roman"/>
          <w:sz w:val="22"/>
          <w:szCs w:val="22"/>
        </w:rPr>
        <w:t xml:space="preserve"> </w:t>
      </w:r>
      <w:r>
        <w:rPr>
          <w:rFonts w:ascii="Times New Roman" w:eastAsia="仿宋_GB2312" w:hAnsi="Times New Roman"/>
          <w:sz w:val="22"/>
          <w:szCs w:val="22"/>
        </w:rPr>
        <w:t xml:space="preserve"> </w:t>
      </w:r>
      <w:r>
        <w:rPr>
          <w:rFonts w:ascii="Times New Roman" w:eastAsia="仿宋_GB2312" w:hAnsi="Times New Roman"/>
          <w:sz w:val="22"/>
          <w:szCs w:val="22"/>
        </w:rPr>
        <w:t>填报日期：</w:t>
      </w:r>
      <w:r w:rsidR="007050BF">
        <w:rPr>
          <w:rFonts w:ascii="Times New Roman" w:eastAsia="仿宋_GB2312" w:hAnsi="Times New Roman" w:hint="eastAsia"/>
          <w:sz w:val="22"/>
          <w:szCs w:val="22"/>
        </w:rPr>
        <w:t>2024</w:t>
      </w:r>
      <w:r w:rsidR="007050BF">
        <w:rPr>
          <w:rFonts w:ascii="Times New Roman" w:eastAsia="仿宋_GB2312" w:hAnsi="Times New Roman" w:hint="eastAsia"/>
          <w:sz w:val="22"/>
          <w:szCs w:val="22"/>
        </w:rPr>
        <w:t>年</w:t>
      </w:r>
      <w:r w:rsidR="007050BF">
        <w:rPr>
          <w:rFonts w:ascii="Times New Roman" w:eastAsia="仿宋_GB2312" w:hAnsi="Times New Roman" w:hint="eastAsia"/>
          <w:sz w:val="22"/>
          <w:szCs w:val="22"/>
        </w:rPr>
        <w:t>6</w:t>
      </w:r>
      <w:r w:rsidR="007050BF">
        <w:rPr>
          <w:rFonts w:ascii="Times New Roman" w:eastAsia="仿宋_GB2312" w:hAnsi="Times New Roman" w:hint="eastAsia"/>
          <w:sz w:val="22"/>
          <w:szCs w:val="22"/>
        </w:rPr>
        <w:t>月</w:t>
      </w:r>
      <w:r w:rsidR="007050BF">
        <w:rPr>
          <w:rFonts w:ascii="Times New Roman" w:eastAsia="仿宋_GB2312" w:hAnsi="Times New Roman" w:hint="eastAsia"/>
          <w:sz w:val="22"/>
          <w:szCs w:val="22"/>
        </w:rPr>
        <w:t>28</w:t>
      </w:r>
      <w:r w:rsidR="007050BF">
        <w:rPr>
          <w:rFonts w:ascii="Times New Roman" w:eastAsia="仿宋_GB2312" w:hAnsi="Times New Roman" w:hint="eastAsia"/>
          <w:sz w:val="22"/>
          <w:szCs w:val="22"/>
        </w:rPr>
        <w:t>日</w:t>
      </w:r>
      <w:r w:rsidR="007050BF">
        <w:rPr>
          <w:rFonts w:ascii="Times New Roman" w:eastAsia="仿宋_GB2312" w:hAnsi="Times New Roman" w:hint="eastAsia"/>
          <w:sz w:val="22"/>
          <w:szCs w:val="22"/>
        </w:rPr>
        <w:t xml:space="preserve">  </w:t>
      </w:r>
      <w:r>
        <w:rPr>
          <w:rFonts w:ascii="Times New Roman" w:eastAsia="仿宋_GB2312" w:hAnsi="Times New Roman"/>
          <w:sz w:val="22"/>
          <w:szCs w:val="22"/>
        </w:rPr>
        <w:t>联系电话：</w:t>
      </w:r>
      <w:r w:rsidR="007050BF">
        <w:rPr>
          <w:rFonts w:ascii="Times New Roman" w:eastAsia="仿宋_GB2312" w:hAnsi="Times New Roman" w:hint="eastAsia"/>
          <w:sz w:val="22"/>
          <w:szCs w:val="22"/>
        </w:rPr>
        <w:t xml:space="preserve">8209169  </w:t>
      </w:r>
      <w:r>
        <w:rPr>
          <w:rFonts w:ascii="Times New Roman" w:eastAsia="仿宋_GB2312" w:hAnsi="Times New Roman"/>
          <w:sz w:val="22"/>
          <w:szCs w:val="22"/>
        </w:rPr>
        <w:t>单位负责人签字：</w:t>
      </w:r>
      <w:r>
        <w:rPr>
          <w:rFonts w:ascii="Times New Roman" w:eastAsia="仿宋_GB2312" w:hAnsi="Times New Roman"/>
          <w:sz w:val="22"/>
          <w:szCs w:val="22"/>
        </w:rPr>
        <w:br w:type="page"/>
      </w:r>
      <w:r>
        <w:rPr>
          <w:rFonts w:ascii="黑体" w:eastAsia="黑体" w:hAnsi="黑体" w:cs="黑体" w:hint="eastAsia"/>
          <w:sz w:val="32"/>
          <w:szCs w:val="32"/>
        </w:rPr>
        <w:lastRenderedPageBreak/>
        <w:t>附件3</w:t>
      </w:r>
    </w:p>
    <w:p w:rsidR="009404EC" w:rsidRDefault="007E2179">
      <w:pPr>
        <w:widowControl/>
        <w:spacing w:line="60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2023年度项目支出绩效自评表</w:t>
      </w:r>
    </w:p>
    <w:tbl>
      <w:tblPr>
        <w:tblW w:w="9873" w:type="dxa"/>
        <w:jc w:val="center"/>
        <w:tblLook w:val="04A0"/>
      </w:tblPr>
      <w:tblGrid>
        <w:gridCol w:w="1080"/>
        <w:gridCol w:w="980"/>
        <w:gridCol w:w="1134"/>
        <w:gridCol w:w="1270"/>
        <w:gridCol w:w="1134"/>
        <w:gridCol w:w="1134"/>
        <w:gridCol w:w="828"/>
        <w:gridCol w:w="895"/>
        <w:gridCol w:w="1418"/>
      </w:tblGrid>
      <w:tr w:rsidR="009404EC" w:rsidTr="00D6148A">
        <w:trPr>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项目支</w:t>
            </w:r>
          </w:p>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出名称</w:t>
            </w:r>
          </w:p>
        </w:tc>
        <w:tc>
          <w:tcPr>
            <w:tcW w:w="8793" w:type="dxa"/>
            <w:gridSpan w:val="8"/>
            <w:tcBorders>
              <w:top w:val="single" w:sz="4" w:space="0" w:color="auto"/>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法律援助专项服务</w:t>
            </w:r>
          </w:p>
        </w:tc>
      </w:tr>
      <w:tr w:rsidR="009404EC" w:rsidTr="00D6148A">
        <w:trPr>
          <w:jc w:val="center"/>
        </w:trPr>
        <w:tc>
          <w:tcPr>
            <w:tcW w:w="1080" w:type="dxa"/>
            <w:tcBorders>
              <w:top w:val="nil"/>
              <w:left w:val="single" w:sz="4" w:space="0" w:color="auto"/>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主管部门</w:t>
            </w:r>
          </w:p>
        </w:tc>
        <w:tc>
          <w:tcPr>
            <w:tcW w:w="4518" w:type="dxa"/>
            <w:gridSpan w:val="4"/>
            <w:tcBorders>
              <w:top w:val="single" w:sz="4" w:space="0" w:color="auto"/>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single" w:sz="4" w:space="0" w:color="auto"/>
              <w:left w:val="nil"/>
              <w:bottom w:val="single" w:sz="4" w:space="0" w:color="auto"/>
              <w:right w:val="single" w:sz="4" w:space="0" w:color="000000"/>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实施单位</w:t>
            </w:r>
          </w:p>
        </w:tc>
        <w:tc>
          <w:tcPr>
            <w:tcW w:w="3141" w:type="dxa"/>
            <w:gridSpan w:val="3"/>
            <w:tcBorders>
              <w:top w:val="single" w:sz="4" w:space="0" w:color="auto"/>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r w:rsidR="009404EC" w:rsidTr="0066331F">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项目资金</w:t>
            </w:r>
            <w:r>
              <w:rPr>
                <w:rFonts w:ascii="仿宋_GB2312" w:eastAsia="仿宋_GB2312" w:hAnsi="仿宋_GB2312" w:cs="仿宋_GB2312" w:hint="eastAsia"/>
                <w:color w:val="000000"/>
                <w:sz w:val="20"/>
                <w:szCs w:val="20"/>
              </w:rPr>
              <w:br/>
              <w:t>（万元）</w:t>
            </w: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270" w:type="dxa"/>
            <w:tcBorders>
              <w:top w:val="nil"/>
              <w:left w:val="nil"/>
              <w:bottom w:val="single" w:sz="4" w:space="0" w:color="auto"/>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年初</w:t>
            </w:r>
          </w:p>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全年</w:t>
            </w:r>
          </w:p>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预算数</w:t>
            </w:r>
          </w:p>
        </w:tc>
        <w:tc>
          <w:tcPr>
            <w:tcW w:w="1134" w:type="dxa"/>
            <w:tcBorders>
              <w:top w:val="nil"/>
              <w:left w:val="nil"/>
              <w:bottom w:val="single" w:sz="4" w:space="0" w:color="auto"/>
              <w:right w:val="single" w:sz="4" w:space="0" w:color="auto"/>
            </w:tcBorders>
            <w:noWrap/>
            <w:vAlign w:val="center"/>
          </w:tcPr>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全年</w:t>
            </w:r>
          </w:p>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执行数</w:t>
            </w:r>
          </w:p>
        </w:tc>
        <w:tc>
          <w:tcPr>
            <w:tcW w:w="828" w:type="dxa"/>
            <w:tcBorders>
              <w:top w:val="nil"/>
              <w:left w:val="nil"/>
              <w:bottom w:val="single" w:sz="4" w:space="0" w:color="auto"/>
              <w:right w:val="single" w:sz="4" w:space="0" w:color="auto"/>
            </w:tcBorders>
            <w:noWrap/>
            <w:vAlign w:val="center"/>
          </w:tcPr>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分值</w:t>
            </w:r>
          </w:p>
        </w:tc>
        <w:tc>
          <w:tcPr>
            <w:tcW w:w="895" w:type="dxa"/>
            <w:tcBorders>
              <w:top w:val="nil"/>
              <w:left w:val="nil"/>
              <w:bottom w:val="single" w:sz="4" w:space="0" w:color="auto"/>
              <w:right w:val="single" w:sz="4" w:space="0" w:color="auto"/>
            </w:tcBorders>
            <w:noWrap/>
            <w:vAlign w:val="center"/>
          </w:tcPr>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noWrap/>
            <w:vAlign w:val="center"/>
          </w:tcPr>
          <w:p w:rsidR="009404EC" w:rsidRDefault="007E2179">
            <w:pPr>
              <w:spacing w:line="260" w:lineRule="exact"/>
              <w:jc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得分</w:t>
            </w:r>
          </w:p>
        </w:tc>
      </w:tr>
      <w:tr w:rsidR="009404EC" w:rsidTr="0066331F">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年度资金总额　</w:t>
            </w:r>
          </w:p>
        </w:tc>
        <w:tc>
          <w:tcPr>
            <w:tcW w:w="1270"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8.88</w:t>
            </w:r>
          </w:p>
        </w:tc>
        <w:tc>
          <w:tcPr>
            <w:tcW w:w="1134"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8.88</w:t>
            </w:r>
          </w:p>
        </w:tc>
        <w:tc>
          <w:tcPr>
            <w:tcW w:w="1134"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7.26</w:t>
            </w:r>
          </w:p>
        </w:tc>
        <w:tc>
          <w:tcPr>
            <w:tcW w:w="828" w:type="dxa"/>
            <w:tcBorders>
              <w:top w:val="nil"/>
              <w:left w:val="nil"/>
              <w:bottom w:val="single" w:sz="4" w:space="0" w:color="auto"/>
              <w:right w:val="single" w:sz="4" w:space="0" w:color="auto"/>
            </w:tcBorders>
            <w:noWrap/>
            <w:vAlign w:val="center"/>
          </w:tcPr>
          <w:p w:rsidR="009404EC" w:rsidRDefault="007E2179"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81.76%</w:t>
            </w:r>
          </w:p>
        </w:tc>
        <w:tc>
          <w:tcPr>
            <w:tcW w:w="1418"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r w:rsidR="0066331F">
              <w:rPr>
                <w:rFonts w:ascii="仿宋_GB2312" w:eastAsia="仿宋_GB2312" w:hAnsi="仿宋_GB2312" w:cs="仿宋_GB2312" w:hint="eastAsia"/>
                <w:color w:val="000000"/>
                <w:sz w:val="20"/>
                <w:szCs w:val="20"/>
              </w:rPr>
              <w:t>.18</w:t>
            </w:r>
          </w:p>
        </w:tc>
      </w:tr>
      <w:tr w:rsidR="009404EC" w:rsidTr="0066331F">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270"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8.88</w:t>
            </w:r>
          </w:p>
        </w:tc>
        <w:tc>
          <w:tcPr>
            <w:tcW w:w="1134"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8.88</w:t>
            </w:r>
          </w:p>
        </w:tc>
        <w:tc>
          <w:tcPr>
            <w:tcW w:w="1134"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7.26</w:t>
            </w:r>
          </w:p>
        </w:tc>
        <w:tc>
          <w:tcPr>
            <w:tcW w:w="828" w:type="dxa"/>
            <w:tcBorders>
              <w:top w:val="nil"/>
              <w:left w:val="nil"/>
              <w:bottom w:val="single" w:sz="4" w:space="0" w:color="auto"/>
              <w:right w:val="single" w:sz="4" w:space="0" w:color="auto"/>
            </w:tcBorders>
            <w:noWrap/>
            <w:vAlign w:val="center"/>
          </w:tcPr>
          <w:p w:rsidR="009404EC" w:rsidRDefault="00D6148A"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41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r>
      <w:tr w:rsidR="009404EC" w:rsidTr="0066331F">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上年结转资金　</w:t>
            </w:r>
          </w:p>
        </w:tc>
        <w:tc>
          <w:tcPr>
            <w:tcW w:w="1270"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82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895"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41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r>
      <w:tr w:rsidR="009404EC" w:rsidTr="0066331F">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2114" w:type="dxa"/>
            <w:gridSpan w:val="2"/>
            <w:tcBorders>
              <w:top w:val="nil"/>
              <w:left w:val="nil"/>
              <w:bottom w:val="single" w:sz="4" w:space="0" w:color="auto"/>
              <w:right w:val="single" w:sz="4" w:space="0" w:color="auto"/>
            </w:tcBorders>
            <w:noWrap/>
            <w:vAlign w:val="center"/>
          </w:tcPr>
          <w:p w:rsidR="009404EC" w:rsidRDefault="007E2179">
            <w:pPr>
              <w:widowControl/>
              <w:spacing w:line="260" w:lineRule="exact"/>
              <w:ind w:firstLineChars="300" w:firstLine="600"/>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其他资金</w:t>
            </w:r>
          </w:p>
        </w:tc>
        <w:tc>
          <w:tcPr>
            <w:tcW w:w="1270"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134"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82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895"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c>
          <w:tcPr>
            <w:tcW w:w="1418" w:type="dxa"/>
            <w:tcBorders>
              <w:top w:val="nil"/>
              <w:left w:val="nil"/>
              <w:bottom w:val="single" w:sz="4" w:space="0" w:color="auto"/>
              <w:right w:val="single" w:sz="4" w:space="0" w:color="auto"/>
            </w:tcBorders>
            <w:noWrap/>
            <w:vAlign w:val="center"/>
          </w:tcPr>
          <w:p w:rsidR="009404EC" w:rsidRDefault="009404EC" w:rsidP="00D6148A">
            <w:pPr>
              <w:widowControl/>
              <w:spacing w:line="260" w:lineRule="exact"/>
              <w:jc w:val="center"/>
              <w:rPr>
                <w:rFonts w:ascii="仿宋_GB2312" w:eastAsia="仿宋_GB2312" w:hAnsi="仿宋_GB2312" w:cs="仿宋_GB2312"/>
                <w:color w:val="000000"/>
                <w:sz w:val="20"/>
                <w:szCs w:val="20"/>
              </w:rPr>
            </w:pPr>
          </w:p>
        </w:tc>
      </w:tr>
      <w:tr w:rsidR="009404EC" w:rsidTr="00D6148A">
        <w:trPr>
          <w:jc w:val="center"/>
        </w:trPr>
        <w:tc>
          <w:tcPr>
            <w:tcW w:w="1080" w:type="dxa"/>
            <w:vMerge w:val="restart"/>
            <w:tcBorders>
              <w:top w:val="nil"/>
              <w:left w:val="single" w:sz="4" w:space="0" w:color="auto"/>
              <w:bottom w:val="single" w:sz="4" w:space="0" w:color="000000"/>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年度总体目标</w:t>
            </w:r>
          </w:p>
        </w:tc>
        <w:tc>
          <w:tcPr>
            <w:tcW w:w="4518" w:type="dxa"/>
            <w:gridSpan w:val="4"/>
            <w:tcBorders>
              <w:top w:val="single" w:sz="4" w:space="0" w:color="auto"/>
              <w:left w:val="nil"/>
              <w:bottom w:val="single" w:sz="4" w:space="0" w:color="auto"/>
              <w:right w:val="single" w:sz="4" w:space="0" w:color="000000"/>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预期目标</w:t>
            </w:r>
          </w:p>
        </w:tc>
        <w:tc>
          <w:tcPr>
            <w:tcW w:w="4275" w:type="dxa"/>
            <w:gridSpan w:val="4"/>
            <w:tcBorders>
              <w:top w:val="single" w:sz="4" w:space="0" w:color="auto"/>
              <w:left w:val="nil"/>
              <w:bottom w:val="single" w:sz="4" w:space="0" w:color="auto"/>
              <w:right w:val="single" w:sz="4" w:space="0" w:color="auto"/>
            </w:tcBorders>
            <w:noWrap/>
            <w:vAlign w:val="center"/>
          </w:tcPr>
          <w:p w:rsidR="009404EC" w:rsidRDefault="007E2179">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实际完成情况　</w:t>
            </w:r>
          </w:p>
        </w:tc>
      </w:tr>
      <w:tr w:rsidR="009404EC" w:rsidTr="00D6148A">
        <w:trPr>
          <w:jc w:val="center"/>
        </w:trPr>
        <w:tc>
          <w:tcPr>
            <w:tcW w:w="1080" w:type="dxa"/>
            <w:vMerge/>
            <w:tcBorders>
              <w:top w:val="nil"/>
              <w:left w:val="single" w:sz="4" w:space="0" w:color="auto"/>
              <w:bottom w:val="single" w:sz="4" w:space="0" w:color="000000"/>
              <w:right w:val="single" w:sz="4" w:space="0" w:color="auto"/>
            </w:tcBorders>
            <w:noWrap/>
            <w:vAlign w:val="center"/>
          </w:tcPr>
          <w:p w:rsidR="009404EC" w:rsidRDefault="009404EC">
            <w:pPr>
              <w:widowControl/>
              <w:spacing w:line="260" w:lineRule="exact"/>
              <w:jc w:val="left"/>
              <w:rPr>
                <w:rFonts w:ascii="仿宋_GB2312" w:eastAsia="仿宋_GB2312" w:hAnsi="仿宋_GB2312" w:cs="仿宋_GB2312"/>
                <w:color w:val="000000"/>
                <w:sz w:val="20"/>
                <w:szCs w:val="20"/>
              </w:rPr>
            </w:pPr>
          </w:p>
        </w:tc>
        <w:tc>
          <w:tcPr>
            <w:tcW w:w="4518" w:type="dxa"/>
            <w:gridSpan w:val="4"/>
            <w:tcBorders>
              <w:top w:val="single" w:sz="4" w:space="0" w:color="auto"/>
              <w:left w:val="nil"/>
              <w:bottom w:val="single" w:sz="4" w:space="0" w:color="auto"/>
              <w:right w:val="single" w:sz="4" w:space="0" w:color="000000"/>
            </w:tcBorders>
            <w:noWrap/>
            <w:vAlign w:val="center"/>
          </w:tcPr>
          <w:p w:rsidR="00E21A36" w:rsidRPr="004506FD" w:rsidRDefault="00E21A36" w:rsidP="00E21A36">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1.完善法律援助制度</w:t>
            </w:r>
          </w:p>
          <w:p w:rsidR="00E21A36" w:rsidRPr="004506FD" w:rsidRDefault="00E21A36" w:rsidP="00E21A36">
            <w:pPr>
              <w:widowControl/>
              <w:spacing w:line="24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2.扩大法律援助宣传</w:t>
            </w:r>
          </w:p>
          <w:p w:rsidR="009404EC" w:rsidRDefault="00E21A36" w:rsidP="00E21A36">
            <w:pPr>
              <w:widowControl/>
              <w:spacing w:line="260" w:lineRule="exact"/>
              <w:jc w:val="center"/>
              <w:rPr>
                <w:rFonts w:ascii="仿宋_GB2312" w:eastAsia="仿宋_GB2312" w:hAnsi="仿宋_GB2312" w:cs="仿宋_GB2312"/>
                <w:color w:val="000000"/>
                <w:sz w:val="20"/>
                <w:szCs w:val="20"/>
              </w:rPr>
            </w:pPr>
            <w:r w:rsidRPr="004506FD">
              <w:rPr>
                <w:rFonts w:ascii="仿宋_GB2312" w:eastAsia="仿宋_GB2312" w:hAnsi="仿宋_GB2312" w:cs="仿宋_GB2312" w:hint="eastAsia"/>
                <w:color w:val="000000"/>
                <w:sz w:val="20"/>
                <w:szCs w:val="20"/>
              </w:rPr>
              <w:t>3.加强法律援助供给</w:t>
            </w:r>
          </w:p>
        </w:tc>
        <w:tc>
          <w:tcPr>
            <w:tcW w:w="4275" w:type="dxa"/>
            <w:gridSpan w:val="4"/>
            <w:tcBorders>
              <w:top w:val="single" w:sz="4" w:space="0" w:color="auto"/>
              <w:left w:val="nil"/>
              <w:bottom w:val="single" w:sz="4" w:space="0" w:color="auto"/>
              <w:right w:val="single" w:sz="4" w:space="0" w:color="auto"/>
            </w:tcBorders>
            <w:noWrap/>
            <w:vAlign w:val="center"/>
          </w:tcPr>
          <w:p w:rsidR="00806972" w:rsidRPr="00806972" w:rsidRDefault="00E21A36" w:rsidP="00E21A36">
            <w:pPr>
              <w:widowControl/>
              <w:spacing w:line="240" w:lineRule="exact"/>
              <w:jc w:val="left"/>
              <w:rPr>
                <w:rFonts w:ascii="仿宋_GB2312" w:eastAsia="仿宋_GB2312" w:hAnsi="仿宋_GB2312" w:cs="仿宋_GB2312"/>
                <w:color w:val="000000"/>
                <w:sz w:val="13"/>
                <w:szCs w:val="13"/>
              </w:rPr>
            </w:pPr>
            <w:r w:rsidRPr="00806972">
              <w:rPr>
                <w:rFonts w:ascii="仿宋_GB2312" w:eastAsia="仿宋_GB2312" w:hAnsi="仿宋_GB2312" w:cs="仿宋_GB2312"/>
                <w:color w:val="000000"/>
                <w:sz w:val="13"/>
                <w:szCs w:val="13"/>
              </w:rPr>
              <w:t>1.</w:t>
            </w:r>
            <w:r w:rsidR="00806972" w:rsidRPr="00806972">
              <w:rPr>
                <w:rFonts w:ascii="仿宋_GB2312" w:eastAsia="仿宋_GB2312" w:hAnsi="仿宋_GB2312" w:cs="仿宋_GB2312" w:hint="eastAsia"/>
                <w:color w:val="000000"/>
                <w:sz w:val="13"/>
                <w:szCs w:val="13"/>
              </w:rPr>
              <w:t xml:space="preserve"> 出台《岳阳市法律援助中心关于未成年人犯罪记录封存的实施细则》</w:t>
            </w:r>
          </w:p>
          <w:p w:rsidR="00E21A36" w:rsidRPr="00642E68" w:rsidRDefault="00E21A36" w:rsidP="00E21A36">
            <w:pPr>
              <w:widowControl/>
              <w:spacing w:line="240" w:lineRule="exact"/>
              <w:jc w:val="left"/>
              <w:rPr>
                <w:rFonts w:ascii="仿宋_GB2312" w:eastAsia="仿宋_GB2312" w:hAnsi="仿宋_GB2312" w:cs="仿宋_GB2312"/>
                <w:bCs/>
                <w:color w:val="000000"/>
                <w:sz w:val="15"/>
                <w:szCs w:val="15"/>
              </w:rPr>
            </w:pPr>
            <w:r w:rsidRPr="00946A92">
              <w:rPr>
                <w:rFonts w:ascii="仿宋_GB2312" w:eastAsia="仿宋_GB2312" w:hAnsi="仿宋_GB2312" w:cs="仿宋_GB2312" w:hint="eastAsia"/>
                <w:color w:val="000000"/>
                <w:sz w:val="15"/>
                <w:szCs w:val="15"/>
              </w:rPr>
              <w:t>2</w:t>
            </w:r>
            <w:r w:rsidRPr="00946A92">
              <w:rPr>
                <w:rFonts w:ascii="仿宋_GB2312" w:eastAsia="仿宋_GB2312" w:hAnsi="仿宋_GB2312" w:cs="仿宋_GB2312"/>
                <w:color w:val="000000"/>
                <w:sz w:val="15"/>
                <w:szCs w:val="15"/>
              </w:rPr>
              <w:t>.</w:t>
            </w:r>
            <w:r w:rsidRPr="00946A92">
              <w:rPr>
                <w:rFonts w:ascii="仿宋_GB2312" w:eastAsia="仿宋_GB2312" w:hAnsi="仿宋_GB2312" w:cs="仿宋_GB2312" w:hint="eastAsia"/>
                <w:bCs/>
                <w:color w:val="000000"/>
                <w:sz w:val="15"/>
                <w:szCs w:val="15"/>
              </w:rPr>
              <w:t>市本级受理</w:t>
            </w:r>
            <w:r w:rsidR="00642E68">
              <w:rPr>
                <w:rFonts w:ascii="仿宋_GB2312" w:eastAsia="仿宋_GB2312" w:hAnsi="仿宋_GB2312" w:cs="仿宋_GB2312" w:hint="eastAsia"/>
                <w:bCs/>
                <w:color w:val="000000"/>
                <w:sz w:val="15"/>
                <w:szCs w:val="15"/>
              </w:rPr>
              <w:t>法援案件</w:t>
            </w:r>
            <w:r w:rsidR="00E10DAC">
              <w:rPr>
                <w:rFonts w:ascii="仿宋_GB2312" w:eastAsia="仿宋_GB2312" w:hAnsi="仿宋_GB2312" w:cs="仿宋_GB2312" w:hint="eastAsia"/>
                <w:bCs/>
                <w:color w:val="000000"/>
                <w:sz w:val="15"/>
                <w:szCs w:val="15"/>
              </w:rPr>
              <w:t>469</w:t>
            </w:r>
            <w:r w:rsidRPr="00946A92">
              <w:rPr>
                <w:rFonts w:ascii="仿宋_GB2312" w:eastAsia="仿宋_GB2312" w:hAnsi="仿宋_GB2312" w:cs="仿宋_GB2312" w:hint="eastAsia"/>
                <w:bCs/>
                <w:color w:val="000000"/>
                <w:sz w:val="15"/>
                <w:szCs w:val="15"/>
              </w:rPr>
              <w:t>件</w:t>
            </w:r>
            <w:r w:rsidR="00642E68">
              <w:rPr>
                <w:rFonts w:ascii="仿宋_GB2312" w:eastAsia="仿宋_GB2312" w:hAnsi="仿宋_GB2312" w:cs="仿宋_GB2312" w:hint="eastAsia"/>
                <w:bCs/>
                <w:color w:val="000000"/>
                <w:sz w:val="15"/>
                <w:szCs w:val="15"/>
              </w:rPr>
              <w:t>，</w:t>
            </w:r>
            <w:r w:rsidR="00642E68" w:rsidRPr="00946A92">
              <w:rPr>
                <w:rFonts w:ascii="仿宋_GB2312" w:eastAsia="仿宋_GB2312" w:hAnsi="仿宋_GB2312" w:cs="仿宋_GB2312" w:hint="eastAsia"/>
                <w:bCs/>
                <w:color w:val="000000"/>
                <w:sz w:val="15"/>
                <w:szCs w:val="15"/>
              </w:rPr>
              <w:t>接待各类现场法律咨询</w:t>
            </w:r>
            <w:r w:rsidRPr="00946A92">
              <w:rPr>
                <w:rFonts w:ascii="仿宋_GB2312" w:eastAsia="仿宋_GB2312" w:hAnsi="仿宋_GB2312" w:cs="仿宋_GB2312" w:hint="eastAsia"/>
                <w:bCs/>
                <w:color w:val="000000"/>
                <w:sz w:val="15"/>
                <w:szCs w:val="15"/>
              </w:rPr>
              <w:t>3600余人次，12348公共法律服务热线服务一万余次，办结12345热线工单93个</w:t>
            </w:r>
          </w:p>
          <w:p w:rsidR="009404EC" w:rsidRDefault="00E21A36" w:rsidP="00E21A36">
            <w:pPr>
              <w:widowControl/>
              <w:spacing w:line="260" w:lineRule="exact"/>
              <w:jc w:val="left"/>
              <w:rPr>
                <w:rFonts w:ascii="仿宋_GB2312" w:eastAsia="仿宋_GB2312" w:hAnsi="仿宋_GB2312" w:cs="仿宋_GB2312"/>
                <w:color w:val="000000"/>
                <w:sz w:val="20"/>
                <w:szCs w:val="20"/>
              </w:rPr>
            </w:pPr>
            <w:r w:rsidRPr="00946A92">
              <w:rPr>
                <w:rFonts w:ascii="仿宋_GB2312" w:eastAsia="仿宋_GB2312" w:hAnsi="仿宋_GB2312" w:cs="仿宋_GB2312" w:hint="eastAsia"/>
                <w:color w:val="000000"/>
                <w:sz w:val="15"/>
                <w:szCs w:val="15"/>
              </w:rPr>
              <w:t>3</w:t>
            </w:r>
            <w:r w:rsidRPr="00946A92">
              <w:rPr>
                <w:rFonts w:ascii="仿宋_GB2312" w:eastAsia="仿宋_GB2312" w:hAnsi="仿宋_GB2312" w:cs="仿宋_GB2312"/>
                <w:color w:val="000000"/>
                <w:sz w:val="15"/>
                <w:szCs w:val="15"/>
              </w:rPr>
              <w:t>.</w:t>
            </w:r>
            <w:r w:rsidRPr="00946A92">
              <w:rPr>
                <w:rFonts w:ascii="仿宋_GB2312" w:eastAsia="仿宋_GB2312" w:hAnsi="仿宋_GB2312" w:cs="仿宋_GB2312" w:hint="eastAsia"/>
                <w:color w:val="000000"/>
                <w:sz w:val="15"/>
                <w:szCs w:val="15"/>
              </w:rPr>
              <w:t>全市法援机构共开展“法援惠民生”系列活动46次，在城区四条路线公交车车身、35个公交站台宣传栏印制法律援助宣传标语和图示，在全市287个电梯云屏播放法援宣传片</w:t>
            </w:r>
          </w:p>
        </w:tc>
      </w:tr>
      <w:tr w:rsidR="00D854A1" w:rsidTr="0066331F">
        <w:trPr>
          <w:jc w:val="center"/>
        </w:trPr>
        <w:tc>
          <w:tcPr>
            <w:tcW w:w="1080" w:type="dxa"/>
            <w:vMerge w:val="restart"/>
            <w:tcBorders>
              <w:top w:val="nil"/>
              <w:left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绩</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效</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标</w:t>
            </w:r>
          </w:p>
        </w:tc>
        <w:tc>
          <w:tcPr>
            <w:tcW w:w="980" w:type="dxa"/>
            <w:tcBorders>
              <w:top w:val="nil"/>
              <w:left w:val="nil"/>
              <w:bottom w:val="single" w:sz="4" w:space="0" w:color="auto"/>
              <w:right w:val="single" w:sz="4" w:space="0" w:color="auto"/>
            </w:tcBorders>
            <w:noWrap/>
            <w:vAlign w:val="center"/>
          </w:tcPr>
          <w:p w:rsidR="00D854A1" w:rsidRPr="0066331F" w:rsidRDefault="00D854A1">
            <w:pPr>
              <w:widowControl/>
              <w:spacing w:line="26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一级指标</w:t>
            </w:r>
          </w:p>
        </w:tc>
        <w:tc>
          <w:tcPr>
            <w:tcW w:w="1134"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二级指标</w:t>
            </w:r>
          </w:p>
        </w:tc>
        <w:tc>
          <w:tcPr>
            <w:tcW w:w="1270"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三级指标</w:t>
            </w:r>
          </w:p>
        </w:tc>
        <w:tc>
          <w:tcPr>
            <w:tcW w:w="1134"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年度</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指标值</w:t>
            </w:r>
          </w:p>
        </w:tc>
        <w:tc>
          <w:tcPr>
            <w:tcW w:w="1134"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实际</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完成值</w:t>
            </w:r>
          </w:p>
        </w:tc>
        <w:tc>
          <w:tcPr>
            <w:tcW w:w="828"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分值</w:t>
            </w:r>
          </w:p>
        </w:tc>
        <w:tc>
          <w:tcPr>
            <w:tcW w:w="895" w:type="dxa"/>
            <w:tcBorders>
              <w:top w:val="nil"/>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noWrap/>
            <w:vAlign w:val="center"/>
          </w:tcPr>
          <w:p w:rsidR="00D854A1" w:rsidRDefault="00D854A1">
            <w:pPr>
              <w:widowControl/>
              <w:spacing w:line="260" w:lineRule="exac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偏差原因分析及改进措施</w:t>
            </w: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val="restart"/>
            <w:tcBorders>
              <w:top w:val="single" w:sz="4" w:space="0" w:color="auto"/>
              <w:left w:val="nil"/>
              <w:right w:val="single" w:sz="4" w:space="0" w:color="auto"/>
            </w:tcBorders>
            <w:noWrap/>
            <w:vAlign w:val="center"/>
          </w:tcPr>
          <w:p w:rsidR="00D854A1" w:rsidRPr="0066331F" w:rsidRDefault="00D854A1">
            <w:pPr>
              <w:widowControl/>
              <w:spacing w:line="26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产出指标</w:t>
            </w:r>
          </w:p>
          <w:p w:rsidR="00D854A1" w:rsidRDefault="00D854A1">
            <w:pPr>
              <w:widowControl/>
              <w:spacing w:line="260" w:lineRule="exact"/>
              <w:jc w:val="center"/>
              <w:rPr>
                <w:rFonts w:ascii="仿宋_GB2312" w:eastAsia="仿宋_GB2312" w:hAnsi="仿宋_GB2312" w:cs="仿宋_GB2312"/>
                <w:color w:val="000000"/>
                <w:sz w:val="20"/>
                <w:szCs w:val="20"/>
              </w:rPr>
            </w:pPr>
          </w:p>
          <w:p w:rsidR="00D854A1" w:rsidRPr="0066331F" w:rsidRDefault="00D854A1" w:rsidP="0066331F">
            <w:pPr>
              <w:widowControl/>
              <w:spacing w:line="26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w:t>
            </w:r>
            <w:r w:rsidR="0066331F">
              <w:rPr>
                <w:rFonts w:ascii="仿宋_GB2312" w:eastAsia="仿宋_GB2312" w:hAnsi="仿宋_GB2312" w:cs="仿宋_GB2312" w:hint="eastAsia"/>
                <w:color w:val="000000"/>
                <w:sz w:val="18"/>
                <w:szCs w:val="18"/>
              </w:rPr>
              <w:t>35</w:t>
            </w:r>
            <w:r w:rsidRPr="0066331F">
              <w:rPr>
                <w:rFonts w:ascii="仿宋_GB2312" w:eastAsia="仿宋_GB2312" w:hAnsi="仿宋_GB2312" w:cs="仿宋_GB2312" w:hint="eastAsia"/>
                <w:color w:val="000000"/>
                <w:sz w:val="18"/>
                <w:szCs w:val="18"/>
              </w:rPr>
              <w:t>分)</w:t>
            </w:r>
          </w:p>
        </w:tc>
        <w:tc>
          <w:tcPr>
            <w:tcW w:w="1134" w:type="dxa"/>
            <w:vMerge w:val="restart"/>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数量指标</w:t>
            </w:r>
          </w:p>
        </w:tc>
        <w:tc>
          <w:tcPr>
            <w:tcW w:w="1270" w:type="dxa"/>
            <w:tcBorders>
              <w:top w:val="single" w:sz="4" w:space="0" w:color="auto"/>
              <w:left w:val="nil"/>
              <w:bottom w:val="single" w:sz="4" w:space="0" w:color="auto"/>
              <w:right w:val="single" w:sz="4" w:space="0" w:color="auto"/>
            </w:tcBorders>
            <w:noWrap/>
            <w:vAlign w:val="center"/>
          </w:tcPr>
          <w:p w:rsidR="00D854A1" w:rsidRPr="0066331F" w:rsidRDefault="00D854A1" w:rsidP="00D6148A">
            <w:pPr>
              <w:widowControl/>
              <w:spacing w:line="240" w:lineRule="exact"/>
              <w:jc w:val="center"/>
              <w:rPr>
                <w:rFonts w:ascii="仿宋_GB2312" w:eastAsia="仿宋_GB2312" w:hAnsi="仿宋_GB2312" w:cs="仿宋_GB2312"/>
                <w:color w:val="000000"/>
                <w:sz w:val="13"/>
                <w:szCs w:val="13"/>
              </w:rPr>
            </w:pPr>
            <w:r w:rsidRPr="0066331F">
              <w:rPr>
                <w:rFonts w:ascii="仿宋_GB2312" w:eastAsia="仿宋_GB2312" w:hAnsi="仿宋_GB2312" w:cs="仿宋_GB2312" w:hint="eastAsia"/>
                <w:color w:val="000000"/>
                <w:sz w:val="13"/>
                <w:szCs w:val="13"/>
              </w:rPr>
              <w:t>法律援助案件数量</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400件</w:t>
            </w:r>
          </w:p>
        </w:tc>
        <w:tc>
          <w:tcPr>
            <w:tcW w:w="1134" w:type="dxa"/>
            <w:tcBorders>
              <w:top w:val="single" w:sz="4" w:space="0" w:color="auto"/>
              <w:left w:val="nil"/>
              <w:bottom w:val="single" w:sz="4" w:space="0" w:color="auto"/>
              <w:right w:val="single" w:sz="4" w:space="0" w:color="auto"/>
            </w:tcBorders>
            <w:noWrap/>
            <w:vAlign w:val="center"/>
          </w:tcPr>
          <w:p w:rsidR="00D854A1" w:rsidRDefault="00D208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469</w:t>
            </w:r>
            <w:r w:rsidR="00D854A1">
              <w:rPr>
                <w:rFonts w:ascii="仿宋_GB2312" w:eastAsia="仿宋_GB2312" w:hAnsi="仿宋_GB2312" w:cs="仿宋_GB2312" w:hint="eastAsia"/>
                <w:color w:val="000000"/>
                <w:sz w:val="20"/>
                <w:szCs w:val="20"/>
              </w:rPr>
              <w:t>件</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vMerge/>
            <w:tcBorders>
              <w:top w:val="single" w:sz="4" w:space="0" w:color="auto"/>
              <w:left w:val="nil"/>
              <w:bottom w:val="single" w:sz="4" w:space="0" w:color="auto"/>
              <w:right w:val="single" w:sz="4" w:space="0" w:color="auto"/>
            </w:tcBorders>
            <w:noWrap/>
            <w:vAlign w:val="center"/>
          </w:tcPr>
          <w:p w:rsidR="00D854A1" w:rsidRDefault="00D854A1">
            <w:pPr>
              <w:spacing w:line="260" w:lineRule="exact"/>
              <w:jc w:val="center"/>
              <w:rPr>
                <w:rFonts w:ascii="仿宋_GB2312" w:eastAsia="仿宋_GB2312" w:hAnsi="仿宋_GB2312" w:cs="仿宋_GB2312"/>
                <w:color w:val="000000"/>
                <w:sz w:val="20"/>
                <w:szCs w:val="20"/>
              </w:rPr>
            </w:pP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咨询人次</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2000人次</w:t>
            </w:r>
          </w:p>
        </w:tc>
        <w:tc>
          <w:tcPr>
            <w:tcW w:w="1134" w:type="dxa"/>
            <w:tcBorders>
              <w:top w:val="single" w:sz="4" w:space="0" w:color="auto"/>
              <w:left w:val="nil"/>
              <w:bottom w:val="single" w:sz="4" w:space="0" w:color="auto"/>
              <w:right w:val="single" w:sz="4" w:space="0" w:color="auto"/>
            </w:tcBorders>
            <w:noWrap/>
            <w:vAlign w:val="center"/>
          </w:tcPr>
          <w:p w:rsidR="00D854A1" w:rsidRPr="00E21A36" w:rsidRDefault="00D854A1" w:rsidP="00D6148A">
            <w:pPr>
              <w:widowControl/>
              <w:spacing w:line="240" w:lineRule="exact"/>
              <w:jc w:val="center"/>
              <w:rPr>
                <w:rFonts w:ascii="仿宋_GB2312" w:eastAsia="仿宋_GB2312" w:hAnsi="仿宋_GB2312" w:cs="仿宋_GB2312"/>
                <w:color w:val="000000"/>
                <w:sz w:val="16"/>
                <w:szCs w:val="16"/>
              </w:rPr>
            </w:pPr>
            <w:r w:rsidRPr="00E21A36">
              <w:rPr>
                <w:rFonts w:ascii="仿宋_GB2312" w:eastAsia="仿宋_GB2312" w:hAnsi="仿宋_GB2312" w:cs="仿宋_GB2312" w:hint="eastAsia"/>
                <w:color w:val="000000"/>
                <w:sz w:val="16"/>
                <w:szCs w:val="16"/>
              </w:rPr>
              <w:t>3600余人次</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6148A">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质量指标</w:t>
            </w: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法律援助案件质量</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D854A1" w:rsidP="00D854A1">
            <w:pPr>
              <w:widowControl/>
              <w:spacing w:line="24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优秀，良好，合格，不合格</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073DF4">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平均达良好</w:t>
            </w:r>
          </w:p>
        </w:tc>
        <w:tc>
          <w:tcPr>
            <w:tcW w:w="82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263D76"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9</w:t>
            </w:r>
          </w:p>
        </w:tc>
        <w:tc>
          <w:tcPr>
            <w:tcW w:w="1418" w:type="dxa"/>
            <w:tcBorders>
              <w:top w:val="single" w:sz="4" w:space="0" w:color="auto"/>
              <w:left w:val="nil"/>
              <w:bottom w:val="single" w:sz="4" w:space="0" w:color="auto"/>
              <w:right w:val="single" w:sz="4" w:space="0" w:color="auto"/>
            </w:tcBorders>
            <w:noWrap/>
            <w:vAlign w:val="center"/>
          </w:tcPr>
          <w:p w:rsidR="00D854A1" w:rsidRPr="00E21A36" w:rsidRDefault="00263D76" w:rsidP="00D854A1">
            <w:pPr>
              <w:widowControl/>
              <w:spacing w:line="240" w:lineRule="exact"/>
              <w:jc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少数</w:t>
            </w:r>
            <w:r w:rsidR="00D854A1" w:rsidRPr="00E21A36">
              <w:rPr>
                <w:rFonts w:ascii="仿宋_GB2312" w:eastAsia="仿宋_GB2312" w:hAnsi="仿宋_GB2312" w:cs="仿宋_GB2312" w:hint="eastAsia"/>
                <w:color w:val="000000"/>
                <w:sz w:val="16"/>
                <w:szCs w:val="16"/>
              </w:rPr>
              <w:t>案件办理质量有所欠缺；加强对律师的沟通及培训</w:t>
            </w: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bottom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时效指标</w:t>
            </w:r>
          </w:p>
        </w:tc>
        <w:tc>
          <w:tcPr>
            <w:tcW w:w="1270" w:type="dxa"/>
            <w:tcBorders>
              <w:top w:val="single" w:sz="4" w:space="0" w:color="auto"/>
              <w:left w:val="nil"/>
              <w:bottom w:val="single" w:sz="4" w:space="0" w:color="auto"/>
              <w:right w:val="single" w:sz="4" w:space="0" w:color="auto"/>
            </w:tcBorders>
            <w:noWrap/>
            <w:vAlign w:val="center"/>
          </w:tcPr>
          <w:p w:rsidR="00D854A1" w:rsidRPr="00E21A36" w:rsidRDefault="00D854A1" w:rsidP="00D854A1">
            <w:pPr>
              <w:widowControl/>
              <w:spacing w:line="240" w:lineRule="exact"/>
              <w:jc w:val="center"/>
              <w:rPr>
                <w:rFonts w:ascii="仿宋_GB2312" w:eastAsia="仿宋_GB2312" w:hAnsi="仿宋_GB2312" w:cs="仿宋_GB2312"/>
                <w:color w:val="000000"/>
                <w:sz w:val="16"/>
                <w:szCs w:val="16"/>
              </w:rPr>
            </w:pPr>
            <w:r w:rsidRPr="00E21A36">
              <w:rPr>
                <w:rFonts w:ascii="仿宋_GB2312" w:eastAsia="仿宋_GB2312" w:hAnsi="仿宋_GB2312" w:cs="仿宋_GB2312" w:hint="eastAsia"/>
                <w:color w:val="000000"/>
                <w:sz w:val="16"/>
                <w:szCs w:val="16"/>
              </w:rPr>
              <w:t>案件指派时间</w:t>
            </w:r>
          </w:p>
        </w:tc>
        <w:tc>
          <w:tcPr>
            <w:tcW w:w="1134" w:type="dxa"/>
            <w:tcBorders>
              <w:top w:val="single" w:sz="4" w:space="0" w:color="auto"/>
              <w:left w:val="nil"/>
              <w:bottom w:val="single" w:sz="4" w:space="0" w:color="auto"/>
              <w:right w:val="single" w:sz="4" w:space="0" w:color="auto"/>
            </w:tcBorders>
            <w:noWrap/>
            <w:vAlign w:val="center"/>
          </w:tcPr>
          <w:p w:rsidR="00D854A1" w:rsidRPr="00E21A36" w:rsidRDefault="00D854A1" w:rsidP="00D854A1">
            <w:pPr>
              <w:widowControl/>
              <w:spacing w:line="240" w:lineRule="exact"/>
              <w:jc w:val="center"/>
              <w:rPr>
                <w:rFonts w:ascii="仿宋_GB2312" w:eastAsia="仿宋_GB2312" w:hAnsi="仿宋_GB2312" w:cs="仿宋_GB2312"/>
                <w:color w:val="000000"/>
                <w:sz w:val="18"/>
                <w:szCs w:val="18"/>
              </w:rPr>
            </w:pPr>
            <w:r w:rsidRPr="00E21A36">
              <w:rPr>
                <w:rFonts w:ascii="仿宋_GB2312" w:eastAsia="仿宋_GB2312" w:hAnsi="仿宋_GB2312" w:cs="仿宋_GB2312" w:hint="eastAsia"/>
                <w:color w:val="000000"/>
                <w:sz w:val="18"/>
                <w:szCs w:val="18"/>
              </w:rPr>
              <w:t>接到申请3个工作日内</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均在3日内</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p>
        </w:tc>
      </w:tr>
      <w:tr w:rsidR="00D854A1" w:rsidTr="0066331F">
        <w:trPr>
          <w:trHeight w:val="320"/>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val="restart"/>
            <w:tcBorders>
              <w:top w:val="single" w:sz="4" w:space="0" w:color="auto"/>
              <w:left w:val="nil"/>
              <w:right w:val="single" w:sz="4" w:space="0" w:color="auto"/>
            </w:tcBorders>
            <w:noWrap/>
            <w:vAlign w:val="center"/>
          </w:tcPr>
          <w:p w:rsidR="00D854A1" w:rsidRPr="0066331F" w:rsidRDefault="00D854A1">
            <w:pPr>
              <w:spacing w:line="260" w:lineRule="exact"/>
              <w:jc w:val="left"/>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成本指标</w:t>
            </w:r>
          </w:p>
          <w:p w:rsidR="00D854A1" w:rsidRDefault="00D854A1" w:rsidP="00D854A1">
            <w:pPr>
              <w:spacing w:line="260" w:lineRule="exact"/>
              <w:jc w:val="center"/>
              <w:rPr>
                <w:rFonts w:ascii="仿宋_GB2312" w:eastAsia="仿宋_GB2312" w:hAnsi="仿宋_GB2312" w:cs="仿宋_GB2312"/>
                <w:color w:val="000000"/>
                <w:sz w:val="20"/>
                <w:szCs w:val="20"/>
              </w:rPr>
            </w:pPr>
          </w:p>
          <w:p w:rsidR="00D854A1" w:rsidRPr="0066331F" w:rsidRDefault="0066331F" w:rsidP="00D854A1">
            <w:pPr>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(15</w:t>
            </w:r>
            <w:r w:rsidR="00D854A1" w:rsidRPr="0066331F">
              <w:rPr>
                <w:rFonts w:ascii="仿宋_GB2312" w:eastAsia="仿宋_GB2312" w:hAnsi="仿宋_GB2312" w:cs="仿宋_GB2312" w:hint="eastAsia"/>
                <w:color w:val="000000"/>
                <w:sz w:val="18"/>
                <w:szCs w:val="18"/>
              </w:rPr>
              <w:t>分)</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D854A1">
            <w:pPr>
              <w:widowControl/>
              <w:spacing w:line="260" w:lineRule="exact"/>
              <w:jc w:val="center"/>
              <w:rPr>
                <w:rFonts w:ascii="仿宋_GB2312" w:eastAsia="仿宋_GB2312" w:hAnsi="仿宋_GB2312" w:cs="仿宋_GB2312"/>
                <w:color w:val="000000"/>
                <w:sz w:val="20"/>
                <w:szCs w:val="20"/>
              </w:rPr>
            </w:pPr>
            <w:r w:rsidRPr="0066331F">
              <w:rPr>
                <w:rFonts w:ascii="仿宋_GB2312" w:eastAsia="仿宋_GB2312" w:hAnsi="仿宋_GB2312" w:cs="仿宋_GB2312" w:hint="eastAsia"/>
                <w:color w:val="000000"/>
                <w:sz w:val="20"/>
                <w:szCs w:val="20"/>
              </w:rPr>
              <w:t>经济成本指标</w:t>
            </w:r>
          </w:p>
        </w:tc>
        <w:tc>
          <w:tcPr>
            <w:tcW w:w="1270" w:type="dxa"/>
            <w:tcBorders>
              <w:top w:val="single" w:sz="4" w:space="0" w:color="auto"/>
              <w:left w:val="nil"/>
              <w:bottom w:val="single" w:sz="4" w:space="0" w:color="auto"/>
              <w:right w:val="single" w:sz="4" w:space="0" w:color="auto"/>
            </w:tcBorders>
            <w:noWrap/>
            <w:vAlign w:val="center"/>
          </w:tcPr>
          <w:p w:rsidR="00D854A1" w:rsidRPr="004506FD" w:rsidRDefault="00D854A1" w:rsidP="00D854A1">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办案补贴/值班补贴标准</w:t>
            </w:r>
          </w:p>
        </w:tc>
        <w:tc>
          <w:tcPr>
            <w:tcW w:w="1134" w:type="dxa"/>
            <w:tcBorders>
              <w:top w:val="single" w:sz="4" w:space="0" w:color="auto"/>
              <w:left w:val="nil"/>
              <w:bottom w:val="single" w:sz="4" w:space="0" w:color="auto"/>
              <w:right w:val="single" w:sz="4" w:space="0" w:color="auto"/>
            </w:tcBorders>
            <w:noWrap/>
            <w:vAlign w:val="center"/>
          </w:tcPr>
          <w:p w:rsidR="00D854A1" w:rsidRPr="00D854A1" w:rsidRDefault="00D854A1" w:rsidP="00D854A1">
            <w:pPr>
              <w:widowControl/>
              <w:spacing w:line="240" w:lineRule="exact"/>
              <w:jc w:val="center"/>
              <w:rPr>
                <w:rFonts w:ascii="仿宋_GB2312" w:eastAsia="仿宋_GB2312" w:hAnsi="仿宋_GB2312" w:cs="仿宋_GB2312"/>
                <w:color w:val="000000"/>
                <w:sz w:val="13"/>
                <w:szCs w:val="13"/>
              </w:rPr>
            </w:pPr>
            <w:r w:rsidRPr="00D854A1">
              <w:rPr>
                <w:rFonts w:ascii="仿宋_GB2312" w:eastAsia="仿宋_GB2312" w:hAnsi="仿宋_GB2312" w:cs="仿宋_GB2312" w:hint="eastAsia"/>
                <w:color w:val="000000"/>
                <w:sz w:val="13"/>
                <w:szCs w:val="13"/>
              </w:rPr>
              <w:t>按《法律援助经费管理办法》定</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符合文件</w:t>
            </w:r>
            <w:r w:rsidRPr="002B328B">
              <w:rPr>
                <w:rFonts w:ascii="仿宋_GB2312" w:eastAsia="仿宋_GB2312" w:hAnsi="仿宋_GB2312" w:cs="仿宋_GB2312" w:hint="eastAsia"/>
                <w:color w:val="000000"/>
                <w:sz w:val="20"/>
                <w:szCs w:val="20"/>
              </w:rPr>
              <w:t>标准</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8</w:t>
            </w:r>
          </w:p>
        </w:tc>
        <w:tc>
          <w:tcPr>
            <w:tcW w:w="1418" w:type="dxa"/>
            <w:tcBorders>
              <w:top w:val="single" w:sz="4" w:space="0" w:color="auto"/>
              <w:left w:val="nil"/>
              <w:bottom w:val="single" w:sz="4" w:space="0" w:color="auto"/>
              <w:right w:val="single" w:sz="4" w:space="0" w:color="auto"/>
            </w:tcBorders>
            <w:noWrap/>
            <w:vAlign w:val="center"/>
          </w:tcPr>
          <w:p w:rsidR="00D854A1" w:rsidRPr="00D854A1" w:rsidRDefault="00D854A1" w:rsidP="00D854A1">
            <w:pPr>
              <w:widowControl/>
              <w:spacing w:line="240" w:lineRule="exact"/>
              <w:jc w:val="center"/>
              <w:rPr>
                <w:rFonts w:ascii="仿宋_GB2312" w:eastAsia="仿宋_GB2312" w:hAnsi="仿宋_GB2312" w:cs="仿宋_GB2312"/>
                <w:color w:val="000000"/>
                <w:sz w:val="13"/>
                <w:szCs w:val="13"/>
              </w:rPr>
            </w:pPr>
            <w:r w:rsidRPr="00D854A1">
              <w:rPr>
                <w:rFonts w:ascii="仿宋_GB2312" w:eastAsia="仿宋_GB2312" w:hAnsi="仿宋_GB2312" w:cs="仿宋_GB2312" w:hint="eastAsia"/>
                <w:color w:val="000000"/>
                <w:sz w:val="13"/>
                <w:szCs w:val="13"/>
              </w:rPr>
              <w:t>市级专项经费预算不足；提高经费预算</w:t>
            </w:r>
          </w:p>
        </w:tc>
      </w:tr>
      <w:tr w:rsidR="00D854A1" w:rsidTr="0066331F">
        <w:trPr>
          <w:trHeight w:val="284"/>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42E68">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w:t>
            </w:r>
            <w:r w:rsidR="00D854A1" w:rsidRPr="0066331F">
              <w:rPr>
                <w:rFonts w:ascii="仿宋_GB2312" w:eastAsia="仿宋_GB2312" w:hAnsi="仿宋_GB2312" w:cs="仿宋_GB2312" w:hint="eastAsia"/>
                <w:color w:val="000000"/>
                <w:sz w:val="20"/>
                <w:szCs w:val="20"/>
              </w:rPr>
              <w:t>成本指标</w:t>
            </w:r>
          </w:p>
        </w:tc>
        <w:tc>
          <w:tcPr>
            <w:tcW w:w="1270" w:type="dxa"/>
            <w:tcBorders>
              <w:top w:val="single" w:sz="4" w:space="0" w:color="auto"/>
              <w:left w:val="nil"/>
              <w:bottom w:val="single" w:sz="4" w:space="0" w:color="auto"/>
              <w:right w:val="single" w:sz="4" w:space="0" w:color="auto"/>
            </w:tcBorders>
            <w:noWrap/>
            <w:vAlign w:val="center"/>
          </w:tcPr>
          <w:p w:rsidR="00D854A1" w:rsidRPr="00642E68" w:rsidRDefault="00642E68" w:rsidP="00D854A1">
            <w:pPr>
              <w:widowControl/>
              <w:spacing w:line="240" w:lineRule="exact"/>
              <w:jc w:val="center"/>
              <w:rPr>
                <w:rFonts w:ascii="仿宋_GB2312" w:eastAsia="仿宋_GB2312" w:hAnsi="仿宋_GB2312" w:cs="仿宋_GB2312"/>
                <w:color w:val="000000"/>
                <w:sz w:val="15"/>
                <w:szCs w:val="15"/>
              </w:rPr>
            </w:pPr>
            <w:r w:rsidRPr="00642E68">
              <w:rPr>
                <w:rFonts w:ascii="仿宋_GB2312" w:eastAsia="仿宋_GB2312" w:hAnsi="仿宋_GB2312" w:cs="仿宋_GB2312" w:hint="eastAsia"/>
                <w:color w:val="000000"/>
                <w:sz w:val="15"/>
                <w:szCs w:val="15"/>
              </w:rPr>
              <w:t>对社会发展可能造成的负影响</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20"/>
                <w:szCs w:val="20"/>
              </w:rPr>
            </w:pPr>
            <w:r w:rsidRPr="0066331F">
              <w:rPr>
                <w:rFonts w:ascii="仿宋_GB2312" w:eastAsia="仿宋_GB2312" w:hAnsi="仿宋_GB2312" w:cs="仿宋_GB2312" w:hint="eastAsia"/>
                <w:color w:val="000000"/>
                <w:sz w:val="20"/>
                <w:szCs w:val="20"/>
              </w:rPr>
              <w:t>无</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20"/>
                <w:szCs w:val="20"/>
              </w:rPr>
            </w:pPr>
            <w:r w:rsidRPr="0066331F">
              <w:rPr>
                <w:rFonts w:ascii="仿宋_GB2312" w:eastAsia="仿宋_GB2312" w:hAnsi="仿宋_GB2312" w:cs="仿宋_GB2312" w:hint="eastAsia"/>
                <w:color w:val="000000"/>
                <w:sz w:val="20"/>
                <w:szCs w:val="20"/>
              </w:rPr>
              <w:t>无负面影响</w:t>
            </w:r>
          </w:p>
        </w:tc>
        <w:tc>
          <w:tcPr>
            <w:tcW w:w="828"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2.5</w:t>
            </w:r>
          </w:p>
        </w:tc>
        <w:tc>
          <w:tcPr>
            <w:tcW w:w="895"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16"/>
                <w:szCs w:val="16"/>
              </w:rPr>
            </w:pPr>
            <w:r>
              <w:rPr>
                <w:rFonts w:ascii="仿宋_GB2312" w:eastAsia="仿宋_GB2312" w:hAnsi="仿宋_GB2312" w:cs="仿宋_GB2312" w:hint="eastAsia"/>
                <w:color w:val="000000"/>
                <w:sz w:val="16"/>
                <w:szCs w:val="16"/>
              </w:rPr>
              <w:t>2.5</w:t>
            </w:r>
          </w:p>
        </w:tc>
        <w:tc>
          <w:tcPr>
            <w:tcW w:w="1418" w:type="dxa"/>
            <w:tcBorders>
              <w:top w:val="single" w:sz="4" w:space="0" w:color="auto"/>
              <w:left w:val="nil"/>
              <w:bottom w:val="single" w:sz="4" w:space="0" w:color="auto"/>
              <w:right w:val="single" w:sz="4" w:space="0" w:color="auto"/>
            </w:tcBorders>
            <w:noWrap/>
            <w:vAlign w:val="center"/>
          </w:tcPr>
          <w:p w:rsidR="00D854A1" w:rsidRPr="0066331F" w:rsidRDefault="00D854A1" w:rsidP="00D854A1">
            <w:pPr>
              <w:widowControl/>
              <w:spacing w:line="240" w:lineRule="exact"/>
              <w:jc w:val="center"/>
              <w:rPr>
                <w:rFonts w:ascii="仿宋_GB2312" w:eastAsia="仿宋_GB2312" w:hAnsi="仿宋_GB2312" w:cs="仿宋_GB2312"/>
                <w:color w:val="000000"/>
                <w:sz w:val="16"/>
                <w:szCs w:val="16"/>
              </w:rPr>
            </w:pPr>
          </w:p>
        </w:tc>
      </w:tr>
      <w:tr w:rsidR="00D854A1" w:rsidTr="0066331F">
        <w:trPr>
          <w:trHeight w:val="320"/>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left w:val="nil"/>
              <w:bottom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Pr="00642E68" w:rsidRDefault="00D854A1" w:rsidP="00642E68">
            <w:pPr>
              <w:widowControl/>
              <w:spacing w:line="260" w:lineRule="exact"/>
              <w:jc w:val="center"/>
              <w:rPr>
                <w:rFonts w:ascii="仿宋_GB2312" w:eastAsia="仿宋_GB2312" w:hAnsi="仿宋_GB2312" w:cs="仿宋_GB2312"/>
                <w:color w:val="000000"/>
                <w:sz w:val="20"/>
                <w:szCs w:val="20"/>
              </w:rPr>
            </w:pPr>
            <w:r w:rsidRPr="00642E68">
              <w:rPr>
                <w:rFonts w:ascii="仿宋_GB2312" w:eastAsia="仿宋_GB2312" w:hAnsi="仿宋_GB2312" w:cs="仿宋_GB2312" w:hint="eastAsia"/>
                <w:color w:val="000000"/>
                <w:sz w:val="20"/>
                <w:szCs w:val="20"/>
              </w:rPr>
              <w:t>生态</w:t>
            </w:r>
            <w:r w:rsidR="00642E68" w:rsidRPr="00642E68">
              <w:rPr>
                <w:rFonts w:ascii="仿宋_GB2312" w:eastAsia="仿宋_GB2312" w:hAnsi="仿宋_GB2312" w:cs="仿宋_GB2312" w:hint="eastAsia"/>
                <w:color w:val="000000"/>
                <w:sz w:val="20"/>
                <w:szCs w:val="20"/>
              </w:rPr>
              <w:t>环境成本</w:t>
            </w:r>
            <w:r w:rsidRPr="00642E68">
              <w:rPr>
                <w:rFonts w:ascii="仿宋_GB2312" w:eastAsia="仿宋_GB2312" w:hAnsi="仿宋_GB2312" w:cs="仿宋_GB2312" w:hint="eastAsia"/>
                <w:color w:val="000000"/>
                <w:sz w:val="20"/>
                <w:szCs w:val="20"/>
              </w:rPr>
              <w:t>指标</w:t>
            </w:r>
          </w:p>
        </w:tc>
        <w:tc>
          <w:tcPr>
            <w:tcW w:w="1270" w:type="dxa"/>
            <w:tcBorders>
              <w:top w:val="single" w:sz="4" w:space="0" w:color="auto"/>
              <w:left w:val="nil"/>
              <w:bottom w:val="single" w:sz="4" w:space="0" w:color="auto"/>
              <w:right w:val="single" w:sz="4" w:space="0" w:color="auto"/>
            </w:tcBorders>
            <w:noWrap/>
            <w:vAlign w:val="center"/>
          </w:tcPr>
          <w:p w:rsidR="00D854A1" w:rsidRPr="00642E68" w:rsidRDefault="00642E68" w:rsidP="00D854A1">
            <w:pPr>
              <w:widowControl/>
              <w:spacing w:line="240" w:lineRule="exact"/>
              <w:jc w:val="center"/>
              <w:rPr>
                <w:rFonts w:ascii="仿宋_GB2312" w:eastAsia="仿宋_GB2312" w:hAnsi="仿宋_GB2312" w:cs="仿宋_GB2312"/>
                <w:color w:val="000000"/>
                <w:sz w:val="15"/>
                <w:szCs w:val="15"/>
              </w:rPr>
            </w:pPr>
            <w:r w:rsidRPr="00642E68">
              <w:rPr>
                <w:rFonts w:ascii="仿宋_GB2312" w:eastAsia="仿宋_GB2312" w:hAnsi="仿宋_GB2312" w:cs="仿宋_GB2312" w:hint="eastAsia"/>
                <w:color w:val="000000"/>
                <w:sz w:val="15"/>
                <w:szCs w:val="15"/>
              </w:rPr>
              <w:t>对自然生态环境造成的负面影响</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20"/>
                <w:szCs w:val="20"/>
              </w:rPr>
            </w:pPr>
            <w:r w:rsidRPr="0066331F">
              <w:rPr>
                <w:rFonts w:ascii="仿宋_GB2312" w:eastAsia="仿宋_GB2312" w:hAnsi="仿宋_GB2312" w:cs="仿宋_GB2312" w:hint="eastAsia"/>
                <w:color w:val="000000"/>
                <w:sz w:val="20"/>
                <w:szCs w:val="20"/>
              </w:rPr>
              <w:t>无</w:t>
            </w:r>
          </w:p>
        </w:tc>
        <w:tc>
          <w:tcPr>
            <w:tcW w:w="1134" w:type="dxa"/>
            <w:tcBorders>
              <w:top w:val="single" w:sz="4" w:space="0" w:color="auto"/>
              <w:left w:val="nil"/>
              <w:bottom w:val="single" w:sz="4" w:space="0" w:color="auto"/>
              <w:right w:val="single" w:sz="4" w:space="0" w:color="auto"/>
            </w:tcBorders>
            <w:noWrap/>
            <w:vAlign w:val="center"/>
          </w:tcPr>
          <w:p w:rsidR="00D854A1" w:rsidRPr="0066331F" w:rsidRDefault="0066331F" w:rsidP="00D854A1">
            <w:pPr>
              <w:widowControl/>
              <w:spacing w:line="240" w:lineRule="exact"/>
              <w:jc w:val="center"/>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无负面影响</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2.5</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2.5</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val="restart"/>
            <w:tcBorders>
              <w:top w:val="single" w:sz="4" w:space="0" w:color="auto"/>
              <w:left w:val="nil"/>
              <w:bottom w:val="single" w:sz="4" w:space="0" w:color="auto"/>
              <w:right w:val="single" w:sz="4" w:space="0" w:color="auto"/>
            </w:tcBorders>
            <w:noWrap/>
            <w:vAlign w:val="center"/>
          </w:tcPr>
          <w:p w:rsidR="00D854A1" w:rsidRPr="0066331F" w:rsidRDefault="00D854A1">
            <w:pPr>
              <w:widowControl/>
              <w:spacing w:line="260" w:lineRule="exact"/>
              <w:jc w:val="left"/>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效益指标</w:t>
            </w:r>
          </w:p>
          <w:p w:rsidR="00D854A1" w:rsidRPr="0066331F" w:rsidRDefault="00D854A1">
            <w:pPr>
              <w:widowControl/>
              <w:spacing w:line="260" w:lineRule="exact"/>
              <w:jc w:val="left"/>
              <w:rPr>
                <w:rFonts w:ascii="仿宋_GB2312" w:eastAsia="仿宋_GB2312" w:hAnsi="仿宋_GB2312" w:cs="仿宋_GB2312"/>
                <w:color w:val="000000"/>
                <w:sz w:val="18"/>
                <w:szCs w:val="18"/>
              </w:rPr>
            </w:pPr>
          </w:p>
          <w:p w:rsidR="00D854A1" w:rsidRPr="0066331F" w:rsidRDefault="00D854A1">
            <w:pPr>
              <w:widowControl/>
              <w:spacing w:line="260" w:lineRule="exact"/>
              <w:jc w:val="left"/>
              <w:rPr>
                <w:rFonts w:ascii="仿宋_GB2312" w:eastAsia="仿宋_GB2312" w:hAnsi="仿宋_GB2312" w:cs="仿宋_GB2312"/>
                <w:color w:val="000000"/>
                <w:sz w:val="18"/>
                <w:szCs w:val="18"/>
              </w:rPr>
            </w:pPr>
            <w:r w:rsidRPr="0066331F">
              <w:rPr>
                <w:rFonts w:ascii="仿宋_GB2312" w:eastAsia="仿宋_GB2312" w:hAnsi="仿宋_GB2312" w:cs="仿宋_GB2312" w:hint="eastAsia"/>
                <w:color w:val="000000"/>
                <w:sz w:val="18"/>
                <w:szCs w:val="18"/>
              </w:rPr>
              <w:t>（30分）</w:t>
            </w:r>
          </w:p>
          <w:p w:rsidR="00D854A1" w:rsidRDefault="00D854A1">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经济效</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反向促进经济发展</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经济平稳发展</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经济平稳发展</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top w:val="single" w:sz="4" w:space="0" w:color="auto"/>
              <w:left w:val="nil"/>
              <w:bottom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社会效</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保障人民群众合法权益</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得到保障</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得到保障</w:t>
            </w:r>
          </w:p>
        </w:tc>
        <w:tc>
          <w:tcPr>
            <w:tcW w:w="828"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66331F"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vMerge/>
            <w:tcBorders>
              <w:top w:val="single" w:sz="4" w:space="0" w:color="auto"/>
              <w:left w:val="nil"/>
              <w:bottom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生态效</w:t>
            </w:r>
          </w:p>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益指标</w:t>
            </w:r>
          </w:p>
        </w:tc>
        <w:tc>
          <w:tcPr>
            <w:tcW w:w="1270"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840FB0">
              <w:rPr>
                <w:rFonts w:ascii="仿宋_GB2312" w:eastAsia="仿宋_GB2312" w:hAnsi="仿宋_GB2312" w:cs="仿宋_GB2312" w:hint="eastAsia"/>
                <w:color w:val="000000"/>
                <w:sz w:val="20"/>
                <w:szCs w:val="20"/>
              </w:rPr>
              <w:t>生态环境改善情况</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有所改善</w:t>
            </w:r>
          </w:p>
        </w:tc>
        <w:tc>
          <w:tcPr>
            <w:tcW w:w="82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p>
        </w:tc>
        <w:tc>
          <w:tcPr>
            <w:tcW w:w="980" w:type="dxa"/>
            <w:vMerge/>
            <w:tcBorders>
              <w:top w:val="single" w:sz="4" w:space="0" w:color="auto"/>
              <w:left w:val="nil"/>
              <w:bottom w:val="single" w:sz="4" w:space="0" w:color="auto"/>
              <w:right w:val="single" w:sz="4" w:space="0" w:color="auto"/>
            </w:tcBorders>
            <w:noWrap/>
            <w:vAlign w:val="center"/>
          </w:tcPr>
          <w:p w:rsidR="00D854A1" w:rsidRDefault="00D854A1">
            <w:pPr>
              <w:widowControl/>
              <w:spacing w:line="260" w:lineRule="exact"/>
              <w:jc w:val="left"/>
              <w:rPr>
                <w:rFonts w:ascii="仿宋_GB2312" w:eastAsia="仿宋_GB2312" w:hAnsi="仿宋_GB2312" w:cs="仿宋_GB2312"/>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54A1" w:rsidRDefault="00D854A1">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可持续影响指标</w:t>
            </w:r>
          </w:p>
        </w:tc>
        <w:tc>
          <w:tcPr>
            <w:tcW w:w="1270"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可持续发展情况</w:t>
            </w:r>
          </w:p>
        </w:tc>
        <w:tc>
          <w:tcPr>
            <w:tcW w:w="1134"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实现可持续发展</w:t>
            </w:r>
          </w:p>
        </w:tc>
        <w:tc>
          <w:tcPr>
            <w:tcW w:w="1134"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346A94">
              <w:rPr>
                <w:rFonts w:ascii="仿宋_GB2312" w:eastAsia="仿宋_GB2312" w:hAnsi="仿宋_GB2312" w:cs="仿宋_GB2312" w:hint="eastAsia"/>
                <w:color w:val="000000"/>
                <w:sz w:val="20"/>
                <w:szCs w:val="20"/>
              </w:rPr>
              <w:t>实现可持续发展</w:t>
            </w:r>
          </w:p>
        </w:tc>
        <w:tc>
          <w:tcPr>
            <w:tcW w:w="828"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895"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854A1" w:rsidTr="0066331F">
        <w:trPr>
          <w:jc w:val="center"/>
        </w:trPr>
        <w:tc>
          <w:tcPr>
            <w:tcW w:w="1080" w:type="dxa"/>
            <w:vMerge/>
            <w:tcBorders>
              <w:left w:val="single" w:sz="4" w:space="0" w:color="auto"/>
              <w:right w:val="single" w:sz="4" w:space="0" w:color="auto"/>
            </w:tcBorders>
            <w:noWrap/>
            <w:vAlign w:val="center"/>
          </w:tcPr>
          <w:p w:rsidR="00D854A1" w:rsidRDefault="00D854A1">
            <w:pPr>
              <w:spacing w:line="260" w:lineRule="exact"/>
              <w:jc w:val="left"/>
              <w:rPr>
                <w:rFonts w:ascii="仿宋_GB2312" w:eastAsia="仿宋_GB2312" w:hAnsi="仿宋_GB2312" w:cs="仿宋_GB2312"/>
                <w:color w:val="000000"/>
                <w:sz w:val="20"/>
                <w:szCs w:val="20"/>
              </w:rPr>
            </w:pPr>
          </w:p>
        </w:tc>
        <w:tc>
          <w:tcPr>
            <w:tcW w:w="980" w:type="dxa"/>
            <w:tcBorders>
              <w:top w:val="single" w:sz="4" w:space="0" w:color="auto"/>
              <w:left w:val="nil"/>
              <w:bottom w:val="single" w:sz="4" w:space="0" w:color="auto"/>
              <w:right w:val="single" w:sz="4" w:space="0" w:color="auto"/>
            </w:tcBorders>
            <w:noWrap/>
            <w:vAlign w:val="center"/>
          </w:tcPr>
          <w:p w:rsidR="00D854A1" w:rsidRPr="0066331F" w:rsidRDefault="00D854A1" w:rsidP="00D854A1">
            <w:pPr>
              <w:widowControl/>
              <w:spacing w:line="260" w:lineRule="exact"/>
              <w:jc w:val="center"/>
              <w:rPr>
                <w:rFonts w:ascii="仿宋_GB2312" w:eastAsia="仿宋_GB2312" w:hAnsi="仿宋_GB2312" w:cs="仿宋_GB2312"/>
                <w:color w:val="000000"/>
                <w:sz w:val="15"/>
                <w:szCs w:val="15"/>
              </w:rPr>
            </w:pPr>
            <w:r w:rsidRPr="0066331F">
              <w:rPr>
                <w:rFonts w:ascii="仿宋_GB2312" w:eastAsia="仿宋_GB2312" w:hAnsi="仿宋_GB2312" w:cs="仿宋_GB2312" w:hint="eastAsia"/>
                <w:color w:val="000000"/>
                <w:sz w:val="15"/>
                <w:szCs w:val="15"/>
              </w:rPr>
              <w:t>满意度指标</w:t>
            </w:r>
          </w:p>
          <w:p w:rsidR="00D854A1" w:rsidRDefault="00D854A1">
            <w:pPr>
              <w:widowControl/>
              <w:spacing w:line="260" w:lineRule="exact"/>
              <w:jc w:val="center"/>
              <w:rPr>
                <w:rFonts w:ascii="仿宋_GB2312" w:eastAsia="仿宋_GB2312" w:hAnsi="仿宋_GB2312" w:cs="仿宋_GB2312"/>
                <w:color w:val="000000"/>
                <w:sz w:val="20"/>
                <w:szCs w:val="20"/>
              </w:rPr>
            </w:pPr>
            <w:r w:rsidRPr="00D854A1">
              <w:rPr>
                <w:rFonts w:ascii="仿宋_GB2312" w:eastAsia="仿宋_GB2312" w:hAnsi="仿宋_GB2312" w:cs="仿宋_GB2312" w:hint="eastAsia"/>
                <w:color w:val="000000"/>
                <w:sz w:val="16"/>
                <w:szCs w:val="16"/>
              </w:rPr>
              <w:t>（10分）</w:t>
            </w:r>
          </w:p>
        </w:tc>
        <w:tc>
          <w:tcPr>
            <w:tcW w:w="1134" w:type="dxa"/>
            <w:tcBorders>
              <w:top w:val="single" w:sz="4" w:space="0" w:color="auto"/>
              <w:left w:val="nil"/>
              <w:bottom w:val="single" w:sz="4" w:space="0" w:color="auto"/>
              <w:right w:val="single" w:sz="4" w:space="0" w:color="auto"/>
            </w:tcBorders>
            <w:noWrap/>
            <w:vAlign w:val="center"/>
          </w:tcPr>
          <w:p w:rsidR="00D854A1" w:rsidRPr="00E21A36" w:rsidRDefault="00D854A1">
            <w:pPr>
              <w:widowControl/>
              <w:spacing w:line="260" w:lineRule="exact"/>
              <w:jc w:val="center"/>
              <w:rPr>
                <w:rFonts w:ascii="仿宋_GB2312" w:eastAsia="仿宋_GB2312" w:hAnsi="仿宋_GB2312" w:cs="仿宋_GB2312"/>
                <w:color w:val="000000"/>
                <w:sz w:val="16"/>
                <w:szCs w:val="16"/>
              </w:rPr>
            </w:pPr>
            <w:r w:rsidRPr="00E21A36">
              <w:rPr>
                <w:rFonts w:ascii="仿宋_GB2312" w:eastAsia="仿宋_GB2312" w:hAnsi="仿宋_GB2312" w:cs="仿宋_GB2312" w:hint="eastAsia"/>
                <w:color w:val="000000"/>
                <w:sz w:val="16"/>
                <w:szCs w:val="16"/>
              </w:rPr>
              <w:t>服务对象满意度指标</w:t>
            </w:r>
          </w:p>
        </w:tc>
        <w:tc>
          <w:tcPr>
            <w:tcW w:w="1270" w:type="dxa"/>
            <w:tcBorders>
              <w:top w:val="single" w:sz="4" w:space="0" w:color="auto"/>
              <w:left w:val="nil"/>
              <w:bottom w:val="single" w:sz="4" w:space="0" w:color="auto"/>
              <w:right w:val="single" w:sz="4" w:space="0" w:color="auto"/>
            </w:tcBorders>
            <w:noWrap/>
            <w:vAlign w:val="center"/>
          </w:tcPr>
          <w:p w:rsidR="00D854A1" w:rsidRPr="004506FD" w:rsidRDefault="00D854A1" w:rsidP="00D854A1">
            <w:pPr>
              <w:widowControl/>
              <w:spacing w:line="240" w:lineRule="exact"/>
              <w:jc w:val="center"/>
              <w:rPr>
                <w:rFonts w:ascii="仿宋_GB2312" w:eastAsia="仿宋_GB2312" w:hAnsi="仿宋_GB2312" w:cs="仿宋_GB2312"/>
                <w:color w:val="000000"/>
                <w:sz w:val="18"/>
                <w:szCs w:val="18"/>
              </w:rPr>
            </w:pPr>
            <w:r w:rsidRPr="004506FD">
              <w:rPr>
                <w:rFonts w:ascii="仿宋_GB2312" w:eastAsia="仿宋_GB2312" w:hAnsi="仿宋_GB2312" w:cs="仿宋_GB2312" w:hint="eastAsia"/>
                <w:color w:val="000000"/>
                <w:sz w:val="18"/>
                <w:szCs w:val="18"/>
              </w:rPr>
              <w:t>受援人、咨询人满意程度</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≥95%</w:t>
            </w:r>
          </w:p>
        </w:tc>
        <w:tc>
          <w:tcPr>
            <w:tcW w:w="1134"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sidRPr="00B26752">
              <w:rPr>
                <w:rFonts w:ascii="仿宋_GB2312" w:eastAsia="仿宋_GB2312" w:hAnsi="仿宋_GB2312" w:cs="仿宋_GB2312" w:hint="eastAsia"/>
                <w:color w:val="000000"/>
                <w:sz w:val="20"/>
                <w:szCs w:val="20"/>
              </w:rPr>
              <w:t>≥95%</w:t>
            </w:r>
          </w:p>
        </w:tc>
        <w:tc>
          <w:tcPr>
            <w:tcW w:w="828"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895" w:type="dxa"/>
            <w:tcBorders>
              <w:top w:val="single" w:sz="4" w:space="0" w:color="auto"/>
              <w:left w:val="nil"/>
              <w:bottom w:val="single" w:sz="4" w:space="0" w:color="auto"/>
              <w:right w:val="single" w:sz="4" w:space="0" w:color="auto"/>
            </w:tcBorders>
            <w:noWrap/>
            <w:vAlign w:val="center"/>
          </w:tcPr>
          <w:p w:rsidR="00D854A1" w:rsidRDefault="00D854A1" w:rsidP="00D854A1">
            <w:pPr>
              <w:widowControl/>
              <w:spacing w:line="24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nil"/>
              <w:bottom w:val="single" w:sz="4" w:space="0" w:color="auto"/>
              <w:right w:val="single" w:sz="4" w:space="0" w:color="auto"/>
            </w:tcBorders>
            <w:noWrap/>
            <w:vAlign w:val="center"/>
          </w:tcPr>
          <w:p w:rsidR="00D854A1" w:rsidRDefault="00D854A1" w:rsidP="00D6148A">
            <w:pPr>
              <w:widowControl/>
              <w:spacing w:line="260" w:lineRule="exact"/>
              <w:jc w:val="center"/>
              <w:rPr>
                <w:rFonts w:ascii="仿宋_GB2312" w:eastAsia="仿宋_GB2312" w:hAnsi="仿宋_GB2312" w:cs="仿宋_GB2312"/>
                <w:color w:val="000000"/>
                <w:sz w:val="20"/>
                <w:szCs w:val="20"/>
              </w:rPr>
            </w:pPr>
          </w:p>
        </w:tc>
      </w:tr>
      <w:tr w:rsidR="00D73108" w:rsidTr="00D6148A">
        <w:trPr>
          <w:jc w:val="center"/>
        </w:trPr>
        <w:tc>
          <w:tcPr>
            <w:tcW w:w="6732" w:type="dxa"/>
            <w:gridSpan w:val="6"/>
            <w:tcBorders>
              <w:top w:val="single" w:sz="4" w:space="0" w:color="auto"/>
              <w:left w:val="single" w:sz="4" w:space="0" w:color="auto"/>
              <w:bottom w:val="single" w:sz="4" w:space="0" w:color="auto"/>
              <w:right w:val="single" w:sz="4" w:space="0" w:color="000000"/>
            </w:tcBorders>
            <w:noWrap/>
            <w:vAlign w:val="center"/>
          </w:tcPr>
          <w:p w:rsidR="00D73108" w:rsidRDefault="00D73108">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总分</w:t>
            </w:r>
          </w:p>
        </w:tc>
        <w:tc>
          <w:tcPr>
            <w:tcW w:w="828" w:type="dxa"/>
            <w:tcBorders>
              <w:top w:val="nil"/>
              <w:left w:val="nil"/>
              <w:bottom w:val="single" w:sz="4" w:space="0" w:color="auto"/>
              <w:right w:val="single" w:sz="4" w:space="0" w:color="auto"/>
            </w:tcBorders>
            <w:noWrap/>
            <w:vAlign w:val="center"/>
          </w:tcPr>
          <w:p w:rsidR="00D73108" w:rsidRDefault="00D73108">
            <w:pPr>
              <w:widowControl/>
              <w:spacing w:line="260" w:lineRule="exact"/>
              <w:jc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100</w:t>
            </w:r>
          </w:p>
        </w:tc>
        <w:tc>
          <w:tcPr>
            <w:tcW w:w="895" w:type="dxa"/>
            <w:tcBorders>
              <w:top w:val="nil"/>
              <w:left w:val="nil"/>
              <w:bottom w:val="single" w:sz="4" w:space="0" w:color="auto"/>
              <w:right w:val="single" w:sz="4" w:space="0" w:color="auto"/>
            </w:tcBorders>
            <w:noWrap/>
            <w:vAlign w:val="center"/>
          </w:tcPr>
          <w:p w:rsidR="00D73108" w:rsidRPr="0066331F" w:rsidRDefault="00AB5B36" w:rsidP="0066331F">
            <w:pPr>
              <w:widowControl/>
              <w:spacing w:line="26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95</w:t>
            </w:r>
            <w:r w:rsidR="0066331F" w:rsidRPr="0066331F">
              <w:rPr>
                <w:rFonts w:ascii="仿宋_GB2312" w:eastAsia="仿宋_GB2312" w:hAnsi="仿宋_GB2312" w:cs="仿宋_GB2312" w:hint="eastAsia"/>
                <w:color w:val="000000"/>
                <w:sz w:val="18"/>
                <w:szCs w:val="18"/>
              </w:rPr>
              <w:t>.18</w:t>
            </w:r>
          </w:p>
        </w:tc>
        <w:tc>
          <w:tcPr>
            <w:tcW w:w="1418" w:type="dxa"/>
            <w:tcBorders>
              <w:top w:val="nil"/>
              <w:left w:val="nil"/>
              <w:bottom w:val="single" w:sz="4" w:space="0" w:color="auto"/>
              <w:right w:val="single" w:sz="4" w:space="0" w:color="auto"/>
            </w:tcBorders>
            <w:noWrap/>
            <w:vAlign w:val="center"/>
          </w:tcPr>
          <w:p w:rsidR="00D73108" w:rsidRDefault="00D73108">
            <w:pPr>
              <w:widowControl/>
              <w:spacing w:line="260" w:lineRule="exact"/>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 xml:space="preserve">　</w:t>
            </w:r>
          </w:p>
        </w:tc>
      </w:tr>
    </w:tbl>
    <w:p w:rsidR="009404EC" w:rsidRDefault="007E2179">
      <w:pPr>
        <w:rPr>
          <w:rFonts w:ascii="Times New Roman" w:eastAsia="仿宋_GB2312" w:hAnsi="Times New Roman"/>
          <w:szCs w:val="21"/>
        </w:rPr>
      </w:pPr>
      <w:r>
        <w:rPr>
          <w:rFonts w:ascii="Times New Roman" w:eastAsia="仿宋_GB2312" w:hAnsi="Times New Roman"/>
          <w:sz w:val="18"/>
          <w:szCs w:val="18"/>
        </w:rPr>
        <w:t>备注：一个一级项目支出一张表。</w:t>
      </w:r>
      <w:r>
        <w:rPr>
          <w:rFonts w:ascii="Times New Roman" w:eastAsia="仿宋_GB2312" w:hAnsi="Times New Roman" w:hint="eastAsia"/>
          <w:sz w:val="18"/>
          <w:szCs w:val="18"/>
        </w:rPr>
        <w:t>如，</w:t>
      </w:r>
      <w:r>
        <w:rPr>
          <w:rFonts w:ascii="Times New Roman" w:eastAsia="仿宋_GB2312" w:hAnsi="Times New Roman"/>
          <w:sz w:val="18"/>
          <w:szCs w:val="18"/>
        </w:rPr>
        <w:t>业务工作经费</w:t>
      </w:r>
      <w:r>
        <w:rPr>
          <w:rFonts w:ascii="Times New Roman" w:eastAsia="仿宋_GB2312" w:hAnsi="Times New Roman" w:hint="eastAsia"/>
          <w:sz w:val="18"/>
          <w:szCs w:val="18"/>
        </w:rPr>
        <w:t>，</w:t>
      </w:r>
      <w:r>
        <w:rPr>
          <w:rFonts w:ascii="Times New Roman" w:eastAsia="仿宋_GB2312" w:hAnsi="Times New Roman"/>
          <w:sz w:val="18"/>
          <w:szCs w:val="18"/>
        </w:rPr>
        <w:t>运行维护经费</w:t>
      </w:r>
      <w:r>
        <w:rPr>
          <w:rFonts w:ascii="Times New Roman" w:eastAsia="仿宋_GB2312" w:hAnsi="Times New Roman" w:hint="eastAsia"/>
          <w:sz w:val="18"/>
          <w:szCs w:val="18"/>
        </w:rPr>
        <w:t>，其他事业发展类资金…各一张表。</w:t>
      </w:r>
    </w:p>
    <w:p w:rsidR="009404EC" w:rsidRDefault="007E2179">
      <w:pPr>
        <w:rPr>
          <w:rFonts w:ascii="黑体" w:eastAsia="黑体" w:hAnsi="黑体" w:cs="黑体"/>
          <w:sz w:val="32"/>
          <w:szCs w:val="32"/>
        </w:rPr>
      </w:pPr>
      <w:r>
        <w:rPr>
          <w:rFonts w:ascii="Times New Roman" w:eastAsia="仿宋_GB2312" w:hAnsi="Times New Roman"/>
          <w:sz w:val="22"/>
          <w:szCs w:val="22"/>
        </w:rPr>
        <w:t>填表人：</w:t>
      </w:r>
      <w:r w:rsidR="007050BF">
        <w:rPr>
          <w:rFonts w:ascii="Times New Roman" w:eastAsia="仿宋_GB2312" w:hAnsi="Times New Roman" w:hint="eastAsia"/>
          <w:sz w:val="22"/>
          <w:szCs w:val="22"/>
        </w:rPr>
        <w:t>张艺云</w:t>
      </w:r>
      <w:r>
        <w:rPr>
          <w:rFonts w:ascii="Times New Roman" w:eastAsia="仿宋_GB2312" w:hAnsi="Times New Roman"/>
          <w:sz w:val="22"/>
          <w:szCs w:val="22"/>
        </w:rPr>
        <w:t xml:space="preserve"> </w:t>
      </w:r>
      <w:r>
        <w:rPr>
          <w:rFonts w:ascii="Times New Roman" w:eastAsia="仿宋_GB2312" w:hAnsi="Times New Roman" w:hint="eastAsia"/>
          <w:sz w:val="22"/>
          <w:szCs w:val="22"/>
        </w:rPr>
        <w:t xml:space="preserve"> </w:t>
      </w:r>
      <w:r>
        <w:rPr>
          <w:rFonts w:ascii="Times New Roman" w:eastAsia="仿宋_GB2312" w:hAnsi="Times New Roman"/>
          <w:sz w:val="22"/>
          <w:szCs w:val="22"/>
        </w:rPr>
        <w:t>填报日期：</w:t>
      </w:r>
      <w:r w:rsidR="007050BF">
        <w:rPr>
          <w:rFonts w:ascii="Times New Roman" w:eastAsia="仿宋_GB2312" w:hAnsi="Times New Roman" w:hint="eastAsia"/>
          <w:sz w:val="22"/>
          <w:szCs w:val="22"/>
        </w:rPr>
        <w:t>2024</w:t>
      </w:r>
      <w:r w:rsidR="007050BF">
        <w:rPr>
          <w:rFonts w:ascii="Times New Roman" w:eastAsia="仿宋_GB2312" w:hAnsi="Times New Roman" w:hint="eastAsia"/>
          <w:sz w:val="22"/>
          <w:szCs w:val="22"/>
        </w:rPr>
        <w:t>年</w:t>
      </w:r>
      <w:r w:rsidR="007050BF">
        <w:rPr>
          <w:rFonts w:ascii="Times New Roman" w:eastAsia="仿宋_GB2312" w:hAnsi="Times New Roman" w:hint="eastAsia"/>
          <w:sz w:val="22"/>
          <w:szCs w:val="22"/>
        </w:rPr>
        <w:t>6</w:t>
      </w:r>
      <w:r w:rsidR="007050BF">
        <w:rPr>
          <w:rFonts w:ascii="Times New Roman" w:eastAsia="仿宋_GB2312" w:hAnsi="Times New Roman" w:hint="eastAsia"/>
          <w:sz w:val="22"/>
          <w:szCs w:val="22"/>
        </w:rPr>
        <w:t>月</w:t>
      </w:r>
      <w:r w:rsidR="007050BF">
        <w:rPr>
          <w:rFonts w:ascii="Times New Roman" w:eastAsia="仿宋_GB2312" w:hAnsi="Times New Roman" w:hint="eastAsia"/>
          <w:sz w:val="22"/>
          <w:szCs w:val="22"/>
        </w:rPr>
        <w:t>28</w:t>
      </w:r>
      <w:r w:rsidR="007050BF">
        <w:rPr>
          <w:rFonts w:ascii="Times New Roman" w:eastAsia="仿宋_GB2312" w:hAnsi="Times New Roman" w:hint="eastAsia"/>
          <w:sz w:val="22"/>
          <w:szCs w:val="22"/>
        </w:rPr>
        <w:t>日</w:t>
      </w:r>
      <w:r w:rsidR="007050BF">
        <w:rPr>
          <w:rFonts w:ascii="Times New Roman" w:eastAsia="仿宋_GB2312" w:hAnsi="Times New Roman" w:hint="eastAsia"/>
          <w:sz w:val="22"/>
          <w:szCs w:val="22"/>
        </w:rPr>
        <w:t xml:space="preserve"> </w:t>
      </w:r>
      <w:r>
        <w:rPr>
          <w:rFonts w:ascii="Times New Roman" w:eastAsia="仿宋_GB2312" w:hAnsi="Times New Roman"/>
          <w:sz w:val="22"/>
          <w:szCs w:val="22"/>
        </w:rPr>
        <w:t>联系电话：</w:t>
      </w:r>
      <w:r w:rsidR="007050BF">
        <w:rPr>
          <w:rFonts w:ascii="Times New Roman" w:eastAsia="仿宋_GB2312" w:hAnsi="Times New Roman" w:hint="eastAsia"/>
          <w:sz w:val="22"/>
          <w:szCs w:val="22"/>
        </w:rPr>
        <w:t xml:space="preserve">8209169  </w:t>
      </w:r>
      <w:r>
        <w:rPr>
          <w:rFonts w:ascii="Times New Roman" w:eastAsia="仿宋_GB2312" w:hAnsi="Times New Roman"/>
          <w:sz w:val="22"/>
          <w:szCs w:val="22"/>
        </w:rPr>
        <w:t>单位负责人签字：</w:t>
      </w:r>
      <w:r>
        <w:rPr>
          <w:rFonts w:ascii="Times New Roman" w:eastAsia="仿宋_GB2312" w:hAnsi="Times New Roman"/>
          <w:sz w:val="22"/>
          <w:szCs w:val="22"/>
        </w:rPr>
        <w:br w:type="page"/>
      </w:r>
      <w:r>
        <w:rPr>
          <w:rFonts w:ascii="黑体" w:eastAsia="黑体" w:hAnsi="黑体" w:cs="黑体" w:hint="eastAsia"/>
          <w:sz w:val="32"/>
          <w:szCs w:val="32"/>
        </w:rPr>
        <w:lastRenderedPageBreak/>
        <w:t>附件4</w:t>
      </w:r>
    </w:p>
    <w:p w:rsidR="009404EC" w:rsidRDefault="009404EC">
      <w:pPr>
        <w:jc w:val="center"/>
        <w:rPr>
          <w:rFonts w:ascii="Times New Roman" w:eastAsia="方正小标宋_GBK" w:hAnsi="Times New Roman"/>
          <w:sz w:val="52"/>
          <w:szCs w:val="52"/>
        </w:rPr>
      </w:pPr>
    </w:p>
    <w:p w:rsidR="00736C2C" w:rsidRDefault="007E217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w:t>
      </w:r>
      <w:r w:rsidR="00736C2C">
        <w:rPr>
          <w:rFonts w:ascii="方正小标宋简体" w:eastAsia="方正小标宋简体" w:hAnsi="方正小标宋简体" w:cs="方正小标宋简体" w:hint="eastAsia"/>
          <w:sz w:val="44"/>
          <w:szCs w:val="44"/>
        </w:rPr>
        <w:t>岳阳市法律援助中心</w:t>
      </w:r>
    </w:p>
    <w:p w:rsidR="009404EC" w:rsidRDefault="007E2179" w:rsidP="00736C2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单位整体支出绩效自评报告</w:t>
      </w:r>
    </w:p>
    <w:p w:rsidR="009404EC" w:rsidRDefault="009404EC">
      <w:pPr>
        <w:jc w:val="center"/>
        <w:rPr>
          <w:rFonts w:ascii="Times New Roman" w:eastAsia="方正小标宋_GBK" w:hAnsi="Times New Roman"/>
          <w:b/>
          <w:sz w:val="52"/>
          <w:szCs w:val="5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楷体_GB2312" w:hAnsi="Times New Roman"/>
          <w:b/>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9404EC">
      <w:pPr>
        <w:jc w:val="center"/>
        <w:rPr>
          <w:rFonts w:ascii="Times New Roman" w:eastAsia="黑体" w:hAnsi="Times New Roman"/>
          <w:sz w:val="32"/>
          <w:szCs w:val="32"/>
        </w:rPr>
      </w:pPr>
    </w:p>
    <w:p w:rsidR="009404EC" w:rsidRDefault="007E2179">
      <w:pPr>
        <w:spacing w:line="600" w:lineRule="exact"/>
        <w:jc w:val="center"/>
        <w:rPr>
          <w:rFonts w:ascii="Times New Roman" w:eastAsia="仿宋_GB2312" w:hAnsi="Times New Roman"/>
          <w:sz w:val="32"/>
          <w:szCs w:val="32"/>
          <w:u w:val="single"/>
        </w:rPr>
      </w:pPr>
      <w:r>
        <w:rPr>
          <w:rFonts w:ascii="Times New Roman" w:eastAsia="仿宋_GB2312" w:hAnsi="Times New Roman"/>
          <w:sz w:val="32"/>
          <w:szCs w:val="32"/>
        </w:rPr>
        <w:t>部门（单位）名称：</w:t>
      </w:r>
      <w:r>
        <w:rPr>
          <w:rFonts w:ascii="Times New Roman" w:eastAsia="仿宋_GB2312" w:hAnsi="Times New Roman"/>
          <w:sz w:val="32"/>
          <w:szCs w:val="32"/>
          <w:u w:val="single"/>
        </w:rPr>
        <w:t>（盖章）</w:t>
      </w:r>
    </w:p>
    <w:p w:rsidR="009404EC" w:rsidRDefault="00736C2C">
      <w:pPr>
        <w:spacing w:line="600" w:lineRule="exact"/>
        <w:jc w:val="center"/>
        <w:rPr>
          <w:rFonts w:ascii="Times New Roman" w:eastAsia="楷体_GB2312" w:hAnsi="Times New Roman"/>
          <w:sz w:val="32"/>
          <w:szCs w:val="32"/>
        </w:rPr>
      </w:pPr>
      <w:r>
        <w:rPr>
          <w:rFonts w:ascii="Times New Roman" w:eastAsia="楷体_GB2312" w:hAnsi="Times New Roman" w:hint="eastAsia"/>
          <w:sz w:val="32"/>
          <w:szCs w:val="32"/>
        </w:rPr>
        <w:t>2024</w:t>
      </w:r>
      <w:r w:rsidR="007E2179">
        <w:rPr>
          <w:rFonts w:ascii="Times New Roman" w:eastAsia="楷体_GB2312" w:hAnsi="Times New Roman"/>
          <w:sz w:val="32"/>
          <w:szCs w:val="32"/>
        </w:rPr>
        <w:t>年</w:t>
      </w:r>
      <w:r w:rsidR="007E2179">
        <w:rPr>
          <w:rFonts w:ascii="Times New Roman" w:eastAsia="楷体_GB2312" w:hAnsi="Times New Roman"/>
          <w:sz w:val="32"/>
          <w:szCs w:val="32"/>
        </w:rPr>
        <w:t xml:space="preserve"> </w:t>
      </w:r>
      <w:r>
        <w:rPr>
          <w:rFonts w:ascii="Times New Roman" w:eastAsia="楷体_GB2312" w:hAnsi="Times New Roman" w:hint="eastAsia"/>
          <w:sz w:val="32"/>
          <w:szCs w:val="32"/>
        </w:rPr>
        <w:t xml:space="preserve">6 </w:t>
      </w:r>
      <w:r w:rsidR="007E2179">
        <w:rPr>
          <w:rFonts w:ascii="Times New Roman" w:eastAsia="楷体_GB2312" w:hAnsi="Times New Roman"/>
          <w:sz w:val="32"/>
          <w:szCs w:val="32"/>
        </w:rPr>
        <w:t>月</w:t>
      </w:r>
      <w:r w:rsidR="007E2179">
        <w:rPr>
          <w:rFonts w:ascii="Times New Roman" w:eastAsia="楷体_GB2312" w:hAnsi="Times New Roman"/>
          <w:sz w:val="32"/>
          <w:szCs w:val="32"/>
        </w:rPr>
        <w:t xml:space="preserve"> </w:t>
      </w:r>
      <w:r>
        <w:rPr>
          <w:rFonts w:ascii="Times New Roman" w:eastAsia="楷体_GB2312" w:hAnsi="Times New Roman" w:hint="eastAsia"/>
          <w:sz w:val="32"/>
          <w:szCs w:val="32"/>
        </w:rPr>
        <w:t>20</w:t>
      </w:r>
      <w:r w:rsidR="007E2179">
        <w:rPr>
          <w:rFonts w:ascii="Times New Roman" w:eastAsia="楷体_GB2312" w:hAnsi="Times New Roman"/>
          <w:sz w:val="32"/>
          <w:szCs w:val="32"/>
        </w:rPr>
        <w:t xml:space="preserve"> </w:t>
      </w:r>
      <w:r w:rsidR="007E2179">
        <w:rPr>
          <w:rFonts w:ascii="Times New Roman" w:eastAsia="楷体_GB2312" w:hAnsi="Times New Roman"/>
          <w:sz w:val="32"/>
          <w:szCs w:val="32"/>
        </w:rPr>
        <w:t>日</w:t>
      </w:r>
    </w:p>
    <w:p w:rsidR="009404EC" w:rsidRDefault="007E2179">
      <w:pPr>
        <w:jc w:val="center"/>
        <w:rPr>
          <w:rFonts w:ascii="Times New Roman" w:eastAsia="仿宋_GB2312" w:hAnsi="Times New Roman"/>
          <w:sz w:val="32"/>
          <w:szCs w:val="32"/>
        </w:rPr>
      </w:pPr>
      <w:r>
        <w:rPr>
          <w:rFonts w:ascii="Times New Roman" w:eastAsia="仿宋_GB2312" w:hAnsi="Times New Roman"/>
          <w:sz w:val="32"/>
          <w:szCs w:val="32"/>
        </w:rPr>
        <w:t>（此页为封面）</w:t>
      </w:r>
    </w:p>
    <w:p w:rsidR="00E122C9" w:rsidRDefault="007E2179">
      <w:pPr>
        <w:jc w:val="center"/>
        <w:rPr>
          <w:rFonts w:ascii="方正小标宋简体" w:eastAsia="方正小标宋简体" w:hAnsi="方正小标宋简体" w:cs="方正小标宋简体"/>
          <w:sz w:val="44"/>
          <w:szCs w:val="44"/>
        </w:rPr>
      </w:pPr>
      <w:r>
        <w:rPr>
          <w:rFonts w:ascii="Times New Roman" w:eastAsia="仿宋_GB2312" w:hAnsi="Times New Roman"/>
          <w:sz w:val="32"/>
          <w:szCs w:val="32"/>
        </w:rPr>
        <w:br w:type="page"/>
      </w:r>
      <w:r>
        <w:rPr>
          <w:rFonts w:ascii="方正小标宋简体" w:eastAsia="方正小标宋简体" w:hAnsi="方正小标宋简体" w:cs="方正小标宋简体" w:hint="eastAsia"/>
          <w:sz w:val="44"/>
          <w:szCs w:val="44"/>
        </w:rPr>
        <w:lastRenderedPageBreak/>
        <w:t>2023年度</w:t>
      </w:r>
      <w:r w:rsidR="00E122C9">
        <w:rPr>
          <w:rFonts w:ascii="方正小标宋简体" w:eastAsia="方正小标宋简体" w:hAnsi="方正小标宋简体" w:cs="方正小标宋简体" w:hint="eastAsia"/>
          <w:sz w:val="44"/>
          <w:szCs w:val="44"/>
        </w:rPr>
        <w:t>岳阳市法律援助中心</w:t>
      </w:r>
    </w:p>
    <w:p w:rsidR="009404EC" w:rsidRDefault="00E122C9" w:rsidP="00E122C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单位</w:t>
      </w:r>
      <w:r w:rsidR="007E2179">
        <w:rPr>
          <w:rFonts w:ascii="方正小标宋简体" w:eastAsia="方正小标宋简体" w:hAnsi="方正小标宋简体" w:cs="方正小标宋简体" w:hint="eastAsia"/>
          <w:sz w:val="44"/>
          <w:szCs w:val="44"/>
        </w:rPr>
        <w:t>整体支出绩效自评报告</w:t>
      </w:r>
    </w:p>
    <w:p w:rsidR="009404EC" w:rsidRDefault="009404EC">
      <w:pPr>
        <w:spacing w:line="640" w:lineRule="exact"/>
        <w:ind w:firstLineChars="200" w:firstLine="640"/>
        <w:rPr>
          <w:rFonts w:ascii="Times New Roman" w:eastAsia="仿宋_GB2312" w:hAnsi="Times New Roman"/>
          <w:sz w:val="32"/>
          <w:szCs w:val="32"/>
        </w:rPr>
      </w:pPr>
    </w:p>
    <w:p w:rsidR="009404EC" w:rsidRDefault="007E2179">
      <w:p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一、部门（单位）基本情况</w:t>
      </w:r>
    </w:p>
    <w:p w:rsidR="001F0E3C" w:rsidRDefault="001F0E3C">
      <w:pPr>
        <w:spacing w:line="640" w:lineRule="exact"/>
        <w:ind w:firstLineChars="200" w:firstLine="640"/>
        <w:rPr>
          <w:rFonts w:ascii="Times New Roman" w:eastAsia="黑体" w:hAnsi="Times New Roman"/>
          <w:sz w:val="32"/>
          <w:szCs w:val="32"/>
        </w:rPr>
      </w:pPr>
      <w:r w:rsidRPr="00D026B7">
        <w:rPr>
          <w:rFonts w:eastAsia="仿宋" w:cs="仿宋" w:hint="eastAsia"/>
          <w:bCs/>
          <w:sz w:val="32"/>
          <w:szCs w:val="32"/>
        </w:rPr>
        <w:t>岳阳市法律援助中心主要工作职能：制定全市法律援助工作规划和年度计划；贯彻落实法律援助法律法规和政策；对县市区法律援助机构的工作进行指导、协调、监督；承办公民申请和法院、检察院、公安机关指派的法律援助案件；负责全市法律援助工作人员的业务培训工作；负责岳阳市12348公共法律服务咨询热线的运行和管理。市法援中心为正科级行政机构，内设三个股（室）：业务股、财务股、办公室。我中心共有人员编制数11人，实有人数10人，全部为行政编制。</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9404EC" w:rsidRDefault="007E2179" w:rsidP="007E2179">
      <w:pPr>
        <w:pStyle w:val="a4"/>
        <w:widowControl/>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t>（一）基本支出情况</w:t>
      </w:r>
    </w:p>
    <w:p w:rsidR="001F0E3C" w:rsidRDefault="00CB1E0C" w:rsidP="001F0E3C">
      <w:pPr>
        <w:pStyle w:val="a4"/>
        <w:widowControl/>
        <w:spacing w:line="640" w:lineRule="exact"/>
        <w:ind w:firstLine="640"/>
        <w:rPr>
          <w:rFonts w:ascii="Times New Roman" w:eastAsia="楷体_GB2312" w:hAnsi="Times New Roman"/>
          <w:b/>
          <w:sz w:val="32"/>
          <w:szCs w:val="32"/>
        </w:rPr>
      </w:pPr>
      <w:r>
        <w:rPr>
          <w:rFonts w:ascii="仿宋" w:eastAsia="仿宋" w:hAnsi="仿宋" w:cs="仿宋" w:hint="eastAsia"/>
          <w:bCs/>
          <w:sz w:val="32"/>
          <w:szCs w:val="32"/>
        </w:rPr>
        <w:t>2023</w:t>
      </w:r>
      <w:r w:rsidR="001F0E3C" w:rsidRPr="00D026B7">
        <w:rPr>
          <w:rFonts w:ascii="仿宋" w:eastAsia="仿宋" w:hAnsi="仿宋" w:cs="仿宋" w:hint="eastAsia"/>
          <w:bCs/>
          <w:sz w:val="32"/>
          <w:szCs w:val="32"/>
        </w:rPr>
        <w:t>年度我中心基本支出合计</w:t>
      </w:r>
      <w:r w:rsidR="00DC35A0">
        <w:rPr>
          <w:rFonts w:ascii="仿宋" w:eastAsia="仿宋" w:hAnsi="仿宋" w:cs="仿宋" w:hint="eastAsia"/>
          <w:bCs/>
          <w:sz w:val="32"/>
          <w:szCs w:val="32"/>
        </w:rPr>
        <w:t>179.09</w:t>
      </w:r>
      <w:r w:rsidR="001F0E3C" w:rsidRPr="00D026B7">
        <w:rPr>
          <w:rFonts w:ascii="仿宋" w:eastAsia="仿宋" w:hAnsi="仿宋" w:cs="仿宋" w:hint="eastAsia"/>
          <w:bCs/>
          <w:sz w:val="32"/>
          <w:szCs w:val="32"/>
        </w:rPr>
        <w:t>万元，使用内容为人员经费和日常公用经费。其中人员经费支出</w:t>
      </w:r>
      <w:r w:rsidR="00DC35A0">
        <w:rPr>
          <w:rFonts w:ascii="仿宋" w:eastAsia="仿宋" w:hAnsi="仿宋" w:cs="仿宋" w:hint="eastAsia"/>
          <w:bCs/>
          <w:sz w:val="32"/>
          <w:szCs w:val="32"/>
        </w:rPr>
        <w:t>167.87</w:t>
      </w:r>
      <w:r w:rsidR="001F0E3C" w:rsidRPr="00D026B7">
        <w:rPr>
          <w:rFonts w:ascii="仿宋" w:eastAsia="仿宋" w:hAnsi="仿宋" w:cs="仿宋" w:hint="eastAsia"/>
          <w:bCs/>
          <w:sz w:val="32"/>
          <w:szCs w:val="32"/>
        </w:rPr>
        <w:t>万元，主要用于发放干部工资及津补贴等；公用支出</w:t>
      </w:r>
      <w:r w:rsidR="00DC35A0">
        <w:rPr>
          <w:rFonts w:ascii="仿宋" w:eastAsia="仿宋" w:hAnsi="仿宋" w:cs="仿宋" w:hint="eastAsia"/>
          <w:bCs/>
          <w:sz w:val="32"/>
          <w:szCs w:val="32"/>
        </w:rPr>
        <w:t>11.22</w:t>
      </w:r>
      <w:r w:rsidR="001F0E3C" w:rsidRPr="00D026B7">
        <w:rPr>
          <w:rFonts w:ascii="仿宋" w:eastAsia="仿宋" w:hAnsi="仿宋" w:cs="仿宋" w:hint="eastAsia"/>
          <w:bCs/>
          <w:sz w:val="32"/>
          <w:szCs w:val="32"/>
        </w:rPr>
        <w:t>万元，主要用于保障机关正常运转所需开支的办公费、邮电费、招待费、水电费、物业管理费</w:t>
      </w:r>
      <w:r w:rsidR="00DC35A0">
        <w:rPr>
          <w:rFonts w:ascii="仿宋" w:eastAsia="仿宋" w:hAnsi="仿宋" w:cs="仿宋" w:hint="eastAsia"/>
          <w:bCs/>
          <w:sz w:val="32"/>
          <w:szCs w:val="32"/>
        </w:rPr>
        <w:t>及其他交通费、工会经费</w:t>
      </w:r>
      <w:r w:rsidR="001F0E3C" w:rsidRPr="00D026B7">
        <w:rPr>
          <w:rFonts w:ascii="仿宋" w:eastAsia="仿宋" w:hAnsi="仿宋" w:cs="仿宋" w:hint="eastAsia"/>
          <w:bCs/>
          <w:sz w:val="32"/>
          <w:szCs w:val="32"/>
        </w:rPr>
        <w:t>等。</w:t>
      </w:r>
    </w:p>
    <w:p w:rsidR="009404EC" w:rsidRDefault="007E2179" w:rsidP="007E2179">
      <w:pPr>
        <w:pStyle w:val="a4"/>
        <w:widowControl/>
        <w:spacing w:line="640" w:lineRule="exact"/>
        <w:ind w:firstLine="643"/>
        <w:rPr>
          <w:rFonts w:ascii="Times New Roman" w:eastAsia="楷体_GB2312" w:hAnsi="Times New Roman"/>
          <w:b/>
          <w:sz w:val="32"/>
          <w:szCs w:val="32"/>
        </w:rPr>
      </w:pPr>
      <w:r>
        <w:rPr>
          <w:rFonts w:ascii="Times New Roman" w:eastAsia="楷体_GB2312" w:hAnsi="Times New Roman"/>
          <w:b/>
          <w:sz w:val="32"/>
          <w:szCs w:val="32"/>
        </w:rPr>
        <w:lastRenderedPageBreak/>
        <w:t>（二）项目支出情况</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1、专项资金安排落实、总投入等情况分析</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202</w:t>
      </w:r>
      <w:r>
        <w:rPr>
          <w:rFonts w:eastAsia="仿宋" w:cs="仿宋" w:hint="eastAsia"/>
          <w:bCs/>
          <w:sz w:val="32"/>
          <w:szCs w:val="32"/>
        </w:rPr>
        <w:t>3</w:t>
      </w:r>
      <w:r w:rsidRPr="00D026B7">
        <w:rPr>
          <w:rFonts w:eastAsia="仿宋" w:cs="仿宋" w:hint="eastAsia"/>
          <w:bCs/>
          <w:sz w:val="32"/>
          <w:szCs w:val="32"/>
        </w:rPr>
        <w:t>年度我中心项目支出合计</w:t>
      </w:r>
      <w:r>
        <w:rPr>
          <w:rFonts w:eastAsia="仿宋" w:cs="仿宋" w:hint="eastAsia"/>
          <w:bCs/>
          <w:sz w:val="32"/>
          <w:szCs w:val="32"/>
        </w:rPr>
        <w:t>90.60</w:t>
      </w:r>
      <w:r w:rsidRPr="00D026B7">
        <w:rPr>
          <w:rFonts w:eastAsia="仿宋" w:cs="仿宋" w:hint="eastAsia"/>
          <w:bCs/>
          <w:sz w:val="32"/>
          <w:szCs w:val="32"/>
        </w:rPr>
        <w:t>万元</w:t>
      </w:r>
      <w:r>
        <w:rPr>
          <w:rFonts w:eastAsia="仿宋" w:cs="仿宋" w:hint="eastAsia"/>
          <w:bCs/>
          <w:sz w:val="32"/>
          <w:szCs w:val="32"/>
        </w:rPr>
        <w:t>（其中市级专项资金项目1个，支出金额为7.26万元，故项目支出绩效自评表仅有1个）</w:t>
      </w:r>
      <w:r w:rsidRPr="00D026B7">
        <w:rPr>
          <w:rFonts w:eastAsia="仿宋" w:cs="仿宋" w:hint="eastAsia"/>
          <w:bCs/>
          <w:sz w:val="32"/>
          <w:szCs w:val="32"/>
        </w:rPr>
        <w:t>。专项支出主要用于发放法律援助案件办案补贴，发放律师值班补贴，开展法律援助宣传活动，进行法律援助业务培训等。</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2、专项资金实际使用情况分析</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专项资金使用规范，注重绩效，支出审批程序严格，厉行节约，支出费用合理，确保了专款专用，最大限度地提高资金的使用效益，并且严格按照预算编制控制人员经费的使用。</w:t>
      </w:r>
    </w:p>
    <w:p w:rsidR="00BD1BCE" w:rsidRPr="00D026B7" w:rsidRDefault="00BD1BCE" w:rsidP="00BD1BCE">
      <w:pPr>
        <w:ind w:firstLineChars="200" w:firstLine="640"/>
        <w:rPr>
          <w:rFonts w:eastAsia="仿宋" w:cs="仿宋"/>
          <w:bCs/>
          <w:sz w:val="32"/>
          <w:szCs w:val="32"/>
        </w:rPr>
      </w:pPr>
      <w:r w:rsidRPr="00D026B7">
        <w:rPr>
          <w:rFonts w:eastAsia="仿宋" w:cs="仿宋" w:hint="eastAsia"/>
          <w:bCs/>
          <w:sz w:val="32"/>
          <w:szCs w:val="32"/>
        </w:rPr>
        <w:t>3、专项资金管理情况分析</w:t>
      </w:r>
    </w:p>
    <w:p w:rsidR="001F0E3C" w:rsidRDefault="00BD1BCE" w:rsidP="00BD1BCE">
      <w:pPr>
        <w:pStyle w:val="a4"/>
        <w:widowControl/>
        <w:spacing w:line="640" w:lineRule="exact"/>
        <w:ind w:firstLine="640"/>
        <w:rPr>
          <w:rFonts w:ascii="Times New Roman" w:eastAsia="楷体_GB2312" w:hAnsi="Times New Roman"/>
          <w:b/>
          <w:sz w:val="32"/>
          <w:szCs w:val="32"/>
        </w:rPr>
      </w:pPr>
      <w:r w:rsidRPr="00D026B7">
        <w:rPr>
          <w:rFonts w:ascii="仿宋" w:eastAsia="仿宋" w:hAnsi="仿宋" w:cs="仿宋" w:hint="eastAsia"/>
          <w:bCs/>
          <w:sz w:val="32"/>
          <w:szCs w:val="32"/>
        </w:rPr>
        <w:t>按照专项工作的计划进度和预算安排支出专项资金，大力加强专项资金的保障力度，确保主要工作专项工作有序开展。全年总投入专项资金</w:t>
      </w:r>
      <w:r w:rsidR="00DC7634">
        <w:rPr>
          <w:rFonts w:ascii="仿宋" w:eastAsia="仿宋" w:hAnsi="仿宋" w:cs="仿宋" w:hint="eastAsia"/>
          <w:bCs/>
          <w:sz w:val="32"/>
          <w:szCs w:val="32"/>
        </w:rPr>
        <w:t>90.60</w:t>
      </w:r>
      <w:r w:rsidRPr="00D026B7">
        <w:rPr>
          <w:rFonts w:ascii="仿宋" w:eastAsia="仿宋" w:hAnsi="仿宋" w:cs="仿宋" w:hint="eastAsia"/>
          <w:bCs/>
          <w:sz w:val="32"/>
          <w:szCs w:val="32"/>
        </w:rPr>
        <w:t>万元，全部用于专项工作，专项资金没有被挪用、挤占，全部按进度支付到位。</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三、政府性基金预算支出情况</w:t>
      </w:r>
    </w:p>
    <w:p w:rsidR="00DC35A0" w:rsidRPr="00DC35A0" w:rsidRDefault="00DC35A0">
      <w:pPr>
        <w:pStyle w:val="a4"/>
        <w:widowControl/>
        <w:spacing w:line="640" w:lineRule="exact"/>
        <w:ind w:firstLine="640"/>
        <w:rPr>
          <w:rFonts w:ascii="仿宋" w:eastAsia="仿宋" w:hAnsi="仿宋" w:cs="仿宋"/>
          <w:bCs/>
          <w:sz w:val="32"/>
          <w:szCs w:val="32"/>
        </w:rPr>
      </w:pPr>
      <w:r w:rsidRPr="00DC35A0">
        <w:rPr>
          <w:rFonts w:ascii="仿宋" w:eastAsia="仿宋" w:hAnsi="仿宋" w:cs="仿宋" w:hint="eastAsia"/>
          <w:bCs/>
          <w:sz w:val="32"/>
          <w:szCs w:val="32"/>
        </w:rPr>
        <w:t>我中心无政府性基金预算支出</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四、国有资本经营预算支出情况</w:t>
      </w:r>
    </w:p>
    <w:p w:rsidR="00DC35A0" w:rsidRPr="00DC35A0" w:rsidRDefault="00DC35A0">
      <w:pPr>
        <w:pStyle w:val="a4"/>
        <w:widowControl/>
        <w:spacing w:line="640" w:lineRule="exact"/>
        <w:ind w:firstLine="640"/>
        <w:rPr>
          <w:rFonts w:ascii="仿宋" w:eastAsia="仿宋" w:hAnsi="仿宋" w:cs="仿宋"/>
          <w:bCs/>
          <w:sz w:val="32"/>
          <w:szCs w:val="32"/>
        </w:rPr>
      </w:pPr>
      <w:r w:rsidRPr="00DC35A0">
        <w:rPr>
          <w:rFonts w:ascii="仿宋" w:eastAsia="仿宋" w:hAnsi="仿宋" w:cs="仿宋" w:hint="eastAsia"/>
          <w:bCs/>
          <w:sz w:val="32"/>
          <w:szCs w:val="32"/>
        </w:rPr>
        <w:t>我中心无国有资本经营预算支出</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五、社会保险基金预算支出情况</w:t>
      </w:r>
    </w:p>
    <w:p w:rsidR="00DC35A0" w:rsidRPr="00DC35A0" w:rsidRDefault="00DC35A0">
      <w:pPr>
        <w:pStyle w:val="a4"/>
        <w:widowControl/>
        <w:spacing w:line="640" w:lineRule="exact"/>
        <w:ind w:firstLine="640"/>
        <w:rPr>
          <w:rFonts w:ascii="仿宋" w:eastAsia="仿宋" w:hAnsi="仿宋" w:cs="仿宋"/>
          <w:bCs/>
          <w:sz w:val="32"/>
          <w:szCs w:val="32"/>
        </w:rPr>
      </w:pPr>
      <w:r w:rsidRPr="00DC35A0">
        <w:rPr>
          <w:rFonts w:ascii="仿宋" w:eastAsia="仿宋" w:hAnsi="仿宋" w:cs="仿宋" w:hint="eastAsia"/>
          <w:bCs/>
          <w:sz w:val="32"/>
          <w:szCs w:val="32"/>
        </w:rPr>
        <w:lastRenderedPageBreak/>
        <w:t>我中心无社会保险基金预算支出</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202</w:t>
      </w:r>
      <w:r w:rsidR="00B73A09">
        <w:rPr>
          <w:rFonts w:eastAsia="仿宋" w:cs="仿宋" w:hint="eastAsia"/>
          <w:bCs/>
          <w:sz w:val="32"/>
          <w:szCs w:val="32"/>
        </w:rPr>
        <w:t>3</w:t>
      </w:r>
      <w:r w:rsidRPr="00D026B7">
        <w:rPr>
          <w:rFonts w:eastAsia="仿宋" w:cs="仿宋" w:hint="eastAsia"/>
          <w:bCs/>
          <w:sz w:val="32"/>
          <w:szCs w:val="32"/>
        </w:rPr>
        <w:t>年，在市司法局党组</w:t>
      </w:r>
      <w:r w:rsidR="00D64347">
        <w:rPr>
          <w:rFonts w:ascii="华文仿宋" w:eastAsia="华文仿宋" w:hAnsi="华文仿宋" w:cs="华文仿宋" w:hint="eastAsia"/>
          <w:sz w:val="32"/>
          <w:szCs w:val="32"/>
        </w:rPr>
        <w:t>的正确领导及兄弟单位的关心支持下</w:t>
      </w:r>
      <w:r w:rsidRPr="00D026B7">
        <w:rPr>
          <w:rFonts w:eastAsia="仿宋" w:cs="仿宋" w:hint="eastAsia"/>
          <w:bCs/>
          <w:sz w:val="32"/>
          <w:szCs w:val="32"/>
        </w:rPr>
        <w:t>，我中心始终坚持以“受援人为中心”的理念，圆满完成了全年目标任务。</w:t>
      </w:r>
      <w:r w:rsidR="00B73A09">
        <w:rPr>
          <w:rFonts w:ascii="华文仿宋" w:eastAsia="华文仿宋" w:hAnsi="华文仿宋" w:cs="华文仿宋" w:hint="eastAsia"/>
          <w:sz w:val="32"/>
          <w:szCs w:val="32"/>
        </w:rPr>
        <w:t>2023年，</w:t>
      </w:r>
      <w:r w:rsidR="00D64347">
        <w:rPr>
          <w:rFonts w:ascii="华文仿宋" w:eastAsia="华文仿宋" w:hAnsi="华文仿宋" w:cs="华文仿宋" w:hint="eastAsia"/>
          <w:sz w:val="32"/>
          <w:szCs w:val="32"/>
        </w:rPr>
        <w:t>我</w:t>
      </w:r>
      <w:r w:rsidR="00B73A09">
        <w:rPr>
          <w:rFonts w:ascii="华文仿宋" w:eastAsia="华文仿宋" w:hAnsi="华文仿宋" w:cs="华文仿宋" w:hint="eastAsia"/>
          <w:sz w:val="32"/>
          <w:szCs w:val="32"/>
        </w:rPr>
        <w:t>中心支部被市直机关工委评为“五化”建设提质工程示范党支部、被市局党组评为“先进基层党组织”；</w:t>
      </w:r>
      <w:r w:rsidR="00D64347">
        <w:rPr>
          <w:rFonts w:ascii="华文仿宋" w:eastAsia="华文仿宋" w:hAnsi="华文仿宋" w:cs="华文仿宋" w:hint="eastAsia"/>
          <w:sz w:val="32"/>
          <w:szCs w:val="32"/>
        </w:rPr>
        <w:t>我</w:t>
      </w:r>
      <w:r w:rsidR="00B73A09">
        <w:rPr>
          <w:rFonts w:ascii="华文仿宋" w:eastAsia="华文仿宋" w:hAnsi="华文仿宋" w:cs="华文仿宋" w:hint="eastAsia"/>
          <w:sz w:val="32"/>
          <w:szCs w:val="32"/>
        </w:rPr>
        <w:t>中心青年理论学习小组被市直机关工委评为市直机关青年理论学习示范小组</w:t>
      </w:r>
      <w:r w:rsidR="00D64347">
        <w:rPr>
          <w:rFonts w:ascii="华文仿宋" w:eastAsia="华文仿宋" w:hAnsi="华文仿宋" w:cs="华文仿宋" w:hint="eastAsia"/>
          <w:sz w:val="32"/>
          <w:szCs w:val="32"/>
        </w:rPr>
        <w:t>；我中心在全省案件质量评估活动中被评为“优秀单位”、连续三年稳居前三名，并</w:t>
      </w:r>
      <w:r w:rsidR="00D64347">
        <w:rPr>
          <w:rFonts w:eastAsia="仿宋" w:cs="仿宋" w:hint="eastAsia"/>
          <w:sz w:val="32"/>
          <w:szCs w:val="32"/>
        </w:rPr>
        <w:t>在全省法律援助工作会议上作先进典型发言</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通过加强预算收支的管理，不断建立健全内部管理制度，梳理内部管理流程，部门整体支出管理情况得到了提升，部门整体支出绩效情况如下：</w:t>
      </w:r>
    </w:p>
    <w:p w:rsidR="006577A8" w:rsidRPr="00D026B7" w:rsidRDefault="006577A8" w:rsidP="006577A8">
      <w:pPr>
        <w:spacing w:line="560" w:lineRule="exact"/>
        <w:ind w:firstLineChars="200" w:firstLine="643"/>
        <w:rPr>
          <w:rFonts w:eastAsia="楷体_GB2312"/>
          <w:b/>
          <w:sz w:val="32"/>
          <w:szCs w:val="32"/>
        </w:rPr>
      </w:pPr>
      <w:r w:rsidRPr="00D026B7">
        <w:rPr>
          <w:rFonts w:eastAsia="楷体_GB2312" w:hint="eastAsia"/>
          <w:b/>
          <w:sz w:val="32"/>
          <w:szCs w:val="32"/>
        </w:rPr>
        <w:t>（一）经济性评价方面</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1、本年预算配置控制较好，财政供养人员控制在预算编制以内,三公经费控制得较好。</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2、预算执行方面，支出总额控制在预算总额以内，年中追加了专项预算和政策性工资绩效预算；我中心预算内专项资金在取得财政局的年度预算批复时，随批复一同进行了下达；追加的项目专项资金在取得上级或同级财政批复后随批复及时进行了下达；转移支付资金及时进行了拨付；不存在截留或滞留专项资金情况；三公经费总额和财政拨款支出三公经费总体控制较好。</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3、预算管理方面，制度执行总体较好，仍需进一步强</w:t>
      </w:r>
      <w:r w:rsidRPr="00D026B7">
        <w:rPr>
          <w:rFonts w:eastAsia="仿宋" w:cs="仿宋" w:hint="eastAsia"/>
          <w:bCs/>
          <w:sz w:val="32"/>
          <w:szCs w:val="32"/>
        </w:rPr>
        <w:lastRenderedPageBreak/>
        <w:t>化；资金使用管理需进一步加强。</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4、资产管理方面，建立了资产管理制度，做好了资产台账，加强了对资产的管理。实现了实物资产的“一物一卡一条码”，总体执行较好。</w:t>
      </w:r>
    </w:p>
    <w:p w:rsidR="006577A8" w:rsidRPr="00D026B7" w:rsidRDefault="006577A8" w:rsidP="006577A8">
      <w:pPr>
        <w:spacing w:line="600" w:lineRule="exact"/>
        <w:ind w:firstLineChars="200" w:firstLine="640"/>
        <w:rPr>
          <w:rFonts w:eastAsia="仿宋" w:cs="仿宋"/>
          <w:bCs/>
          <w:sz w:val="32"/>
          <w:szCs w:val="32"/>
        </w:rPr>
      </w:pPr>
      <w:r w:rsidRPr="00D026B7">
        <w:rPr>
          <w:rFonts w:eastAsia="仿宋" w:cs="仿宋" w:hint="eastAsia"/>
          <w:bCs/>
          <w:sz w:val="32"/>
          <w:szCs w:val="32"/>
        </w:rPr>
        <w:t>5、社会效益指标方面，始终秉承着“化解社会矛盾、创新管理方式、服务弱势群体”的工作理念，坚持践行以“受援人为中心”的工作理念，</w:t>
      </w:r>
      <w:r w:rsidR="008B0620">
        <w:rPr>
          <w:rFonts w:ascii="华文仿宋" w:eastAsia="华文仿宋" w:hAnsi="华文仿宋" w:cs="华文仿宋" w:hint="eastAsia"/>
          <w:sz w:val="32"/>
          <w:szCs w:val="32"/>
        </w:rPr>
        <w:t>努力做到“应援尽援、应援优援”,恪尽职守,热情服务</w:t>
      </w:r>
      <w:r w:rsidRPr="00D026B7">
        <w:rPr>
          <w:rFonts w:eastAsia="仿宋" w:cs="仿宋" w:hint="eastAsia"/>
          <w:bCs/>
          <w:sz w:val="32"/>
          <w:szCs w:val="32"/>
        </w:rPr>
        <w:t>。一年来，全市共受理法援案件</w:t>
      </w:r>
      <w:r w:rsidR="008B0620">
        <w:rPr>
          <w:rFonts w:eastAsia="仿宋" w:cs="仿宋" w:hint="eastAsia"/>
          <w:bCs/>
          <w:sz w:val="32"/>
          <w:szCs w:val="32"/>
        </w:rPr>
        <w:t>2828</w:t>
      </w:r>
      <w:r w:rsidRPr="00D026B7">
        <w:rPr>
          <w:rFonts w:eastAsia="仿宋" w:cs="仿宋" w:hint="eastAsia"/>
          <w:bCs/>
          <w:sz w:val="32"/>
          <w:szCs w:val="32"/>
        </w:rPr>
        <w:t>件（其中，市本级受理4</w:t>
      </w:r>
      <w:r w:rsidR="00CB04BB">
        <w:rPr>
          <w:rFonts w:eastAsia="仿宋" w:cs="仿宋" w:hint="eastAsia"/>
          <w:bCs/>
          <w:sz w:val="32"/>
          <w:szCs w:val="32"/>
        </w:rPr>
        <w:t>69</w:t>
      </w:r>
      <w:r w:rsidRPr="00D026B7">
        <w:rPr>
          <w:rFonts w:eastAsia="仿宋" w:cs="仿宋" w:hint="eastAsia"/>
          <w:bCs/>
          <w:sz w:val="32"/>
          <w:szCs w:val="32"/>
        </w:rPr>
        <w:t>件）。</w:t>
      </w:r>
      <w:r w:rsidR="00CB04BB">
        <w:rPr>
          <w:rFonts w:ascii="华文仿宋" w:eastAsia="华文仿宋" w:hAnsi="华文仿宋" w:cs="华文仿宋" w:hint="eastAsia"/>
          <w:sz w:val="32"/>
          <w:szCs w:val="32"/>
        </w:rPr>
        <w:t>接待现场法律咨询近12000余次（市本级3600余人次）</w:t>
      </w:r>
      <w:r w:rsidRPr="00D026B7">
        <w:rPr>
          <w:rFonts w:eastAsia="仿宋" w:cs="仿宋" w:hint="eastAsia"/>
          <w:bCs/>
          <w:sz w:val="32"/>
          <w:szCs w:val="32"/>
        </w:rPr>
        <w:t>，12348公共法律服务热线服务</w:t>
      </w:r>
      <w:r w:rsidR="00CB04BB">
        <w:rPr>
          <w:rFonts w:eastAsia="仿宋" w:cs="仿宋" w:hint="eastAsia"/>
          <w:bCs/>
          <w:sz w:val="32"/>
          <w:szCs w:val="32"/>
        </w:rPr>
        <w:t>一万余</w:t>
      </w:r>
      <w:r w:rsidRPr="00D026B7">
        <w:rPr>
          <w:rFonts w:eastAsia="仿宋" w:cs="仿宋" w:hint="eastAsia"/>
          <w:bCs/>
          <w:sz w:val="32"/>
          <w:szCs w:val="32"/>
        </w:rPr>
        <w:t>人次，办结12345热线工单</w:t>
      </w:r>
      <w:r w:rsidR="00CB04BB">
        <w:rPr>
          <w:rFonts w:eastAsia="仿宋" w:cs="仿宋" w:hint="eastAsia"/>
          <w:bCs/>
          <w:sz w:val="32"/>
          <w:szCs w:val="32"/>
        </w:rPr>
        <w:t>93件</w:t>
      </w:r>
      <w:r w:rsidRPr="00D026B7">
        <w:rPr>
          <w:rFonts w:eastAsia="仿宋" w:cs="仿宋" w:hint="eastAsia"/>
          <w:bCs/>
          <w:sz w:val="32"/>
          <w:szCs w:val="32"/>
        </w:rPr>
        <w:t>。</w:t>
      </w:r>
    </w:p>
    <w:p w:rsidR="006577A8" w:rsidRPr="00D026B7" w:rsidRDefault="006577A8" w:rsidP="006577A8">
      <w:pPr>
        <w:spacing w:line="560" w:lineRule="exact"/>
        <w:ind w:firstLineChars="200" w:firstLine="640"/>
        <w:rPr>
          <w:rFonts w:eastAsia="仿宋" w:cs="仿宋"/>
          <w:bCs/>
          <w:sz w:val="32"/>
          <w:szCs w:val="32"/>
        </w:rPr>
      </w:pPr>
      <w:r w:rsidRPr="00D026B7">
        <w:rPr>
          <w:rFonts w:eastAsia="仿宋" w:cs="仿宋" w:hint="eastAsia"/>
          <w:bCs/>
          <w:sz w:val="32"/>
          <w:szCs w:val="32"/>
        </w:rPr>
        <w:t>根据部门整体支出绩效评价指标体系，我中心</w:t>
      </w:r>
      <w:r w:rsidR="00CB1E0C">
        <w:rPr>
          <w:rFonts w:eastAsia="仿宋" w:cs="仿宋" w:hint="eastAsia"/>
          <w:bCs/>
          <w:sz w:val="32"/>
          <w:szCs w:val="32"/>
        </w:rPr>
        <w:t>2023</w:t>
      </w:r>
      <w:r w:rsidRPr="00D026B7">
        <w:rPr>
          <w:rFonts w:eastAsia="仿宋" w:cs="仿宋" w:hint="eastAsia"/>
          <w:bCs/>
          <w:sz w:val="32"/>
          <w:szCs w:val="32"/>
        </w:rPr>
        <w:t>年度评价得分</w:t>
      </w:r>
      <w:r w:rsidR="00263D76">
        <w:rPr>
          <w:rFonts w:eastAsia="仿宋" w:cs="仿宋" w:hint="eastAsia"/>
          <w:bCs/>
          <w:sz w:val="32"/>
          <w:szCs w:val="32"/>
        </w:rPr>
        <w:t>95</w:t>
      </w:r>
      <w:r w:rsidR="00E3248D">
        <w:rPr>
          <w:rFonts w:eastAsia="仿宋" w:cs="仿宋" w:hint="eastAsia"/>
          <w:bCs/>
          <w:sz w:val="32"/>
          <w:szCs w:val="32"/>
        </w:rPr>
        <w:t>.48</w:t>
      </w:r>
      <w:r w:rsidRPr="00D026B7">
        <w:rPr>
          <w:rFonts w:eastAsia="仿宋" w:cs="仿宋" w:hint="eastAsia"/>
          <w:bCs/>
          <w:sz w:val="32"/>
          <w:szCs w:val="32"/>
        </w:rPr>
        <w:t>分。</w:t>
      </w:r>
    </w:p>
    <w:p w:rsidR="006577A8" w:rsidRPr="00D026B7" w:rsidRDefault="006577A8" w:rsidP="006577A8">
      <w:pPr>
        <w:spacing w:line="560" w:lineRule="exact"/>
        <w:ind w:firstLineChars="200" w:firstLine="643"/>
        <w:rPr>
          <w:rFonts w:eastAsia="楷体_GB2312"/>
          <w:b/>
          <w:sz w:val="32"/>
          <w:szCs w:val="32"/>
        </w:rPr>
      </w:pPr>
      <w:r w:rsidRPr="00D026B7">
        <w:rPr>
          <w:rFonts w:eastAsia="楷体_GB2312" w:hint="eastAsia"/>
          <w:b/>
          <w:sz w:val="32"/>
          <w:szCs w:val="32"/>
        </w:rPr>
        <w:t>（二）效率性评价和有效性评价</w:t>
      </w:r>
    </w:p>
    <w:p w:rsidR="006577A8" w:rsidRDefault="004C0467" w:rsidP="004C0467">
      <w:pPr>
        <w:spacing w:line="560" w:lineRule="exact"/>
        <w:ind w:firstLineChars="200" w:firstLine="640"/>
        <w:rPr>
          <w:rFonts w:eastAsia="仿宋" w:cs="仿宋"/>
          <w:bCs/>
          <w:sz w:val="32"/>
          <w:szCs w:val="32"/>
        </w:rPr>
      </w:pPr>
      <w:r w:rsidRPr="004C0467">
        <w:rPr>
          <w:rFonts w:eastAsia="仿宋" w:cs="仿宋" w:hint="eastAsia"/>
          <w:bCs/>
          <w:sz w:val="32"/>
          <w:szCs w:val="32"/>
        </w:rPr>
        <w:t>今年以来，全市各法援机构为受援人挽回经济损失共计3600余万元（市本级800余万元），回访受援人900余人次（市本级183人次），满意率达100%，收到受援人赠送的锦旗31面（市本级11面），法援服务民生成效明显，受援人法治获得感明显增强。</w:t>
      </w:r>
    </w:p>
    <w:p w:rsidR="007A7E92" w:rsidRPr="00D026B7" w:rsidRDefault="007A7E92" w:rsidP="004C0467">
      <w:pPr>
        <w:spacing w:line="560" w:lineRule="exact"/>
        <w:ind w:firstLineChars="200" w:firstLine="640"/>
        <w:rPr>
          <w:rFonts w:eastAsia="仿宋" w:cs="仿宋"/>
          <w:bCs/>
          <w:sz w:val="32"/>
          <w:szCs w:val="32"/>
        </w:rPr>
      </w:pPr>
      <w:r>
        <w:rPr>
          <w:rFonts w:ascii="华文仿宋" w:eastAsia="华文仿宋" w:hAnsi="华文仿宋" w:cs="华文仿宋" w:hint="eastAsia"/>
          <w:sz w:val="32"/>
          <w:szCs w:val="32"/>
        </w:rPr>
        <w:t>今年以来，全市开展“法援惠民生”宣传活动46次，发放宣传手册15000余册。同时，中心在城区四条路线公交车车身、35个公交站台宣传栏印制法律援助宣传标语和图示，在全市287个电梯云屏播放法援宣传片，将法律援助知识“流动”带给群众，达到潜移默化的普法效果。并通过湖南司法</w:t>
      </w:r>
      <w:r>
        <w:rPr>
          <w:rFonts w:ascii="华文仿宋" w:eastAsia="华文仿宋" w:hAnsi="华文仿宋" w:cs="华文仿宋" w:hint="eastAsia"/>
          <w:sz w:val="32"/>
          <w:szCs w:val="32"/>
        </w:rPr>
        <w:lastRenderedPageBreak/>
        <w:t>行政网、新湖南客户端、岳阳广电、岳阳日报、岳阳市司法局官网等新媒体发送新闻稿件23件，向省厅报送典型案例7个，不断提升法律援助的社会知晓率和首选率。</w:t>
      </w:r>
    </w:p>
    <w:p w:rsidR="006577A8" w:rsidRPr="00D026B7" w:rsidRDefault="006577A8" w:rsidP="004C0467">
      <w:pPr>
        <w:spacing w:line="560" w:lineRule="exact"/>
        <w:ind w:firstLineChars="200" w:firstLine="643"/>
        <w:rPr>
          <w:rFonts w:eastAsia="楷体_GB2312"/>
          <w:b/>
          <w:sz w:val="32"/>
          <w:szCs w:val="32"/>
        </w:rPr>
      </w:pPr>
      <w:r w:rsidRPr="00D026B7">
        <w:rPr>
          <w:rFonts w:eastAsia="楷体_GB2312" w:hint="eastAsia"/>
          <w:b/>
          <w:sz w:val="32"/>
          <w:szCs w:val="32"/>
        </w:rPr>
        <w:t>（三）社会公众满意度评价</w:t>
      </w:r>
    </w:p>
    <w:p w:rsidR="006577A8" w:rsidRDefault="006577A8" w:rsidP="006577A8">
      <w:pPr>
        <w:widowControl/>
        <w:spacing w:line="640" w:lineRule="exact"/>
        <w:ind w:firstLineChars="200" w:firstLine="640"/>
        <w:rPr>
          <w:rFonts w:ascii="Times New Roman" w:eastAsia="黑体" w:hAnsi="Times New Roman"/>
          <w:sz w:val="32"/>
          <w:szCs w:val="32"/>
        </w:rPr>
      </w:pPr>
      <w:r w:rsidRPr="00D026B7">
        <w:rPr>
          <w:rFonts w:eastAsia="仿宋" w:cs="仿宋" w:hint="eastAsia"/>
          <w:bCs/>
          <w:sz w:val="32"/>
          <w:szCs w:val="32"/>
        </w:rPr>
        <w:t>受援人</w:t>
      </w:r>
      <w:r w:rsidR="004C0467">
        <w:rPr>
          <w:rFonts w:eastAsia="仿宋" w:cs="仿宋" w:hint="eastAsia"/>
          <w:bCs/>
          <w:sz w:val="32"/>
          <w:szCs w:val="32"/>
        </w:rPr>
        <w:t>和咨询人</w:t>
      </w:r>
      <w:r w:rsidRPr="00D026B7">
        <w:rPr>
          <w:rFonts w:eastAsia="仿宋" w:cs="仿宋" w:hint="eastAsia"/>
          <w:bCs/>
          <w:sz w:val="32"/>
          <w:szCs w:val="32"/>
        </w:rPr>
        <w:t>满意度达95%以上。</w:t>
      </w:r>
    </w:p>
    <w:p w:rsidR="009404EC" w:rsidRDefault="007E2179">
      <w:pPr>
        <w:pStyle w:val="a4"/>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rsidR="00DB5FD9" w:rsidRPr="00D026B7"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1、预算编制的计划性和执行管理上仍有待</w:t>
      </w:r>
      <w:r w:rsidR="007050BF">
        <w:rPr>
          <w:rFonts w:eastAsia="仿宋" w:cs="仿宋" w:hint="eastAsia"/>
          <w:bCs/>
          <w:sz w:val="32"/>
          <w:szCs w:val="32"/>
        </w:rPr>
        <w:t>进一步提高，制度</w:t>
      </w:r>
      <w:r w:rsidRPr="00D026B7">
        <w:rPr>
          <w:rFonts w:eastAsia="仿宋" w:cs="仿宋" w:hint="eastAsia"/>
          <w:bCs/>
          <w:sz w:val="32"/>
          <w:szCs w:val="32"/>
        </w:rPr>
        <w:t>执行有待进一步强化，项目资金使用有待进一步规范。</w:t>
      </w:r>
    </w:p>
    <w:p w:rsidR="00DB5FD9" w:rsidRDefault="00DB5FD9" w:rsidP="00DB5FD9">
      <w:pPr>
        <w:spacing w:line="560" w:lineRule="exact"/>
        <w:ind w:firstLineChars="200" w:firstLine="640"/>
        <w:rPr>
          <w:rFonts w:eastAsia="仿宋" w:cs="仿宋"/>
          <w:bCs/>
          <w:szCs w:val="28"/>
        </w:rPr>
      </w:pPr>
      <w:r w:rsidRPr="00D026B7">
        <w:rPr>
          <w:rFonts w:eastAsia="仿宋" w:cs="仿宋" w:hint="eastAsia"/>
          <w:bCs/>
          <w:sz w:val="32"/>
          <w:szCs w:val="32"/>
        </w:rPr>
        <w:t>2、对绩效考评的结果利用的范围有限，缺乏长效机制。</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rsidR="00DB5FD9" w:rsidRPr="00D026B7"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1、加强对财务人员和相关管理人员的业务培训，</w:t>
      </w:r>
      <w:r w:rsidR="007050BF">
        <w:rPr>
          <w:rFonts w:eastAsia="仿宋" w:cs="仿宋" w:hint="eastAsia"/>
          <w:bCs/>
          <w:sz w:val="32"/>
          <w:szCs w:val="32"/>
        </w:rPr>
        <w:t>不断</w:t>
      </w:r>
      <w:r w:rsidRPr="00D026B7">
        <w:rPr>
          <w:rFonts w:eastAsia="仿宋" w:cs="仿宋" w:hint="eastAsia"/>
          <w:bCs/>
          <w:sz w:val="32"/>
          <w:szCs w:val="32"/>
        </w:rPr>
        <w:t>提高相关人员的业务能力和素质。</w:t>
      </w:r>
    </w:p>
    <w:p w:rsidR="00DB5FD9" w:rsidRPr="00D026B7"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2、</w:t>
      </w:r>
      <w:r w:rsidR="007050BF">
        <w:rPr>
          <w:rFonts w:eastAsia="仿宋" w:cs="仿宋" w:hint="eastAsia"/>
          <w:bCs/>
          <w:sz w:val="32"/>
          <w:szCs w:val="32"/>
        </w:rPr>
        <w:t>进一步</w:t>
      </w:r>
      <w:r w:rsidRPr="00D026B7">
        <w:rPr>
          <w:rFonts w:eastAsia="仿宋" w:cs="仿宋" w:hint="eastAsia"/>
          <w:bCs/>
          <w:sz w:val="32"/>
          <w:szCs w:val="32"/>
        </w:rPr>
        <w:t>健全内部管理和控制制度，提高绩效管理水平。加强财务管理，严格财务审核，在费用报账支付时，按照预算规定的费用项目和用途进行资金使用的审核，严格按照费用的实际用途进行资金支付项目的列报，严格按照实际的费用支出内容进行财务核算，在预算金额内严格控制费用的支出，控制超支现象的发生。</w:t>
      </w:r>
    </w:p>
    <w:p w:rsidR="00DB5FD9" w:rsidRPr="00D026B7"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3、坚持财务分析常态化。定期做好支出预算财务分析，及时对费用预算执行情况进行通报和预警，做好部门整体支出和项目支出预算绩效评价工作。</w:t>
      </w:r>
    </w:p>
    <w:p w:rsidR="00DB5FD9" w:rsidRPr="00DB5FD9" w:rsidRDefault="00DB5FD9" w:rsidP="00DB5FD9">
      <w:pPr>
        <w:spacing w:line="560" w:lineRule="exact"/>
        <w:ind w:firstLineChars="200" w:firstLine="640"/>
        <w:rPr>
          <w:rFonts w:eastAsia="仿宋" w:cs="仿宋"/>
          <w:bCs/>
          <w:sz w:val="32"/>
          <w:szCs w:val="32"/>
        </w:rPr>
      </w:pPr>
      <w:r w:rsidRPr="00D026B7">
        <w:rPr>
          <w:rFonts w:eastAsia="仿宋" w:cs="仿宋" w:hint="eastAsia"/>
          <w:bCs/>
          <w:sz w:val="32"/>
          <w:szCs w:val="32"/>
        </w:rPr>
        <w:t>4、加强沟通协调。针对指标文下达工作，尽早计划和开展年度专项的申报，加强报批工作的沟通和跟踪，及时落实项目专项的报批进度和指标文的下达；对财政资金下达时</w:t>
      </w:r>
      <w:r w:rsidRPr="00D026B7">
        <w:rPr>
          <w:rFonts w:eastAsia="仿宋" w:cs="仿宋" w:hint="eastAsia"/>
          <w:bCs/>
          <w:sz w:val="32"/>
          <w:szCs w:val="32"/>
        </w:rPr>
        <w:lastRenderedPageBreak/>
        <w:t>间滞后的项目，加强与财政部门的沟通联系，尽早取得资金的拨付，保障项目资金的投入进度，发挥资金的使用效益。</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九、部门整体支出绩效自评结果拟应用和公开情况</w:t>
      </w:r>
    </w:p>
    <w:p w:rsidR="00DB5FD9" w:rsidRDefault="00DB5FD9" w:rsidP="00DB5FD9">
      <w:pPr>
        <w:widowControl/>
        <w:spacing w:line="640" w:lineRule="exact"/>
        <w:ind w:firstLineChars="200" w:firstLine="640"/>
        <w:rPr>
          <w:rFonts w:ascii="Times New Roman" w:eastAsia="黑体" w:hAnsi="Times New Roman"/>
          <w:sz w:val="32"/>
          <w:szCs w:val="32"/>
        </w:rPr>
      </w:pPr>
      <w:r w:rsidRPr="00D026B7">
        <w:rPr>
          <w:rFonts w:eastAsia="仿宋" w:cs="仿宋" w:hint="eastAsia"/>
          <w:bCs/>
          <w:sz w:val="32"/>
          <w:szCs w:val="32"/>
        </w:rPr>
        <w:t>按要求在门户网站进行了公开。</w:t>
      </w:r>
    </w:p>
    <w:p w:rsidR="009404EC" w:rsidRDefault="007E2179">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其他需要说明的情况</w:t>
      </w:r>
    </w:p>
    <w:p w:rsidR="009404EC" w:rsidRPr="00933B8E" w:rsidRDefault="00933B8E">
      <w:pPr>
        <w:widowControl/>
        <w:spacing w:line="640" w:lineRule="exact"/>
        <w:ind w:firstLineChars="200" w:firstLine="640"/>
        <w:rPr>
          <w:rFonts w:eastAsia="仿宋"/>
          <w:sz w:val="32"/>
          <w:szCs w:val="32"/>
        </w:rPr>
      </w:pPr>
      <w:r w:rsidRPr="00933B8E">
        <w:rPr>
          <w:rFonts w:eastAsia="仿宋" w:hint="eastAsia"/>
          <w:sz w:val="32"/>
          <w:szCs w:val="32"/>
        </w:rPr>
        <w:t>无</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报告需要以下附件：</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1.部门整体支出绩效评价基础数据表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2.部门整体支出绩效自评表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3.项目支出绩效自评表（一个一级项目支出一张表）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4.政府性基金预算支出情况表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5.国有资本经营预算支出情况表</w:t>
      </w:r>
    </w:p>
    <w:p w:rsidR="009404EC" w:rsidRDefault="007E2179">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6.社会保险基金预算支出情况表</w:t>
      </w:r>
    </w:p>
    <w:p w:rsidR="009404EC" w:rsidRDefault="00BE7985" w:rsidP="00BE7985">
      <w:pPr>
        <w:widowControl/>
        <w:spacing w:line="64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sectPr w:rsidR="009404EC" w:rsidSect="00940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8B8" w:rsidRDefault="001278B8" w:rsidP="007E2179">
      <w:r>
        <w:separator/>
      </w:r>
    </w:p>
  </w:endnote>
  <w:endnote w:type="continuationSeparator" w:id="1">
    <w:p w:rsidR="001278B8" w:rsidRDefault="001278B8" w:rsidP="007E21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方正小标宋_GBK">
    <w:altName w:val="微软雅黑"/>
    <w:charset w:val="86"/>
    <w:family w:val="auto"/>
    <w:pitch w:val="default"/>
    <w:sig w:usb0="00000000" w:usb1="0800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8B8" w:rsidRDefault="001278B8" w:rsidP="007E2179">
      <w:r>
        <w:separator/>
      </w:r>
    </w:p>
  </w:footnote>
  <w:footnote w:type="continuationSeparator" w:id="1">
    <w:p w:rsidR="001278B8" w:rsidRDefault="001278B8" w:rsidP="007E2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F8822"/>
    <w:multiLevelType w:val="singleLevel"/>
    <w:tmpl w:val="5DDF882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886344"/>
    <w:rsid w:val="DFEF884A"/>
    <w:rsid w:val="00044FE1"/>
    <w:rsid w:val="00073DF4"/>
    <w:rsid w:val="000C7C36"/>
    <w:rsid w:val="001129A4"/>
    <w:rsid w:val="001278B8"/>
    <w:rsid w:val="001F0E3C"/>
    <w:rsid w:val="00263D76"/>
    <w:rsid w:val="002800CE"/>
    <w:rsid w:val="002B328B"/>
    <w:rsid w:val="00336512"/>
    <w:rsid w:val="003637CA"/>
    <w:rsid w:val="00397DA6"/>
    <w:rsid w:val="003B7B10"/>
    <w:rsid w:val="00420BF9"/>
    <w:rsid w:val="004506FD"/>
    <w:rsid w:val="004C0467"/>
    <w:rsid w:val="004F5653"/>
    <w:rsid w:val="004F67AE"/>
    <w:rsid w:val="005D4E5C"/>
    <w:rsid w:val="00642E68"/>
    <w:rsid w:val="006577A8"/>
    <w:rsid w:val="0066331F"/>
    <w:rsid w:val="006D7BF6"/>
    <w:rsid w:val="007050BF"/>
    <w:rsid w:val="0073413D"/>
    <w:rsid w:val="00736C2C"/>
    <w:rsid w:val="007A3892"/>
    <w:rsid w:val="007A7E92"/>
    <w:rsid w:val="007E2179"/>
    <w:rsid w:val="007E5EF8"/>
    <w:rsid w:val="00806972"/>
    <w:rsid w:val="00840FB0"/>
    <w:rsid w:val="008715A9"/>
    <w:rsid w:val="008B0620"/>
    <w:rsid w:val="00933B8E"/>
    <w:rsid w:val="009404EC"/>
    <w:rsid w:val="00946A92"/>
    <w:rsid w:val="009F23F9"/>
    <w:rsid w:val="00AB5B36"/>
    <w:rsid w:val="00B26752"/>
    <w:rsid w:val="00B27156"/>
    <w:rsid w:val="00B73A09"/>
    <w:rsid w:val="00BD1BCE"/>
    <w:rsid w:val="00BE3B2B"/>
    <w:rsid w:val="00BE7985"/>
    <w:rsid w:val="00C01D38"/>
    <w:rsid w:val="00C82786"/>
    <w:rsid w:val="00C832B7"/>
    <w:rsid w:val="00C95BB9"/>
    <w:rsid w:val="00CB04BB"/>
    <w:rsid w:val="00CB1E0C"/>
    <w:rsid w:val="00CC1477"/>
    <w:rsid w:val="00D2081F"/>
    <w:rsid w:val="00D2401A"/>
    <w:rsid w:val="00D54955"/>
    <w:rsid w:val="00D6148A"/>
    <w:rsid w:val="00D64347"/>
    <w:rsid w:val="00D73108"/>
    <w:rsid w:val="00D854A1"/>
    <w:rsid w:val="00DB5FD9"/>
    <w:rsid w:val="00DC35A0"/>
    <w:rsid w:val="00DC7634"/>
    <w:rsid w:val="00DE0809"/>
    <w:rsid w:val="00DE5C95"/>
    <w:rsid w:val="00DF1773"/>
    <w:rsid w:val="00E10DAC"/>
    <w:rsid w:val="00E122C9"/>
    <w:rsid w:val="00E21A36"/>
    <w:rsid w:val="00E3248D"/>
    <w:rsid w:val="00E33F73"/>
    <w:rsid w:val="00EB5190"/>
    <w:rsid w:val="00EC1010"/>
    <w:rsid w:val="00FD7470"/>
    <w:rsid w:val="59886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4EC"/>
    <w:pPr>
      <w:widowControl w:val="0"/>
      <w:jc w:val="both"/>
    </w:pPr>
    <w:rPr>
      <w:rFonts w:ascii="仿宋" w:eastAsia="宋体" w:hAnsi="仿宋"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9404EC"/>
    <w:rPr>
      <w:rFonts w:eastAsia="仿宋" w:cs="仿宋"/>
      <w:sz w:val="31"/>
      <w:szCs w:val="31"/>
      <w:lang w:eastAsia="en-US"/>
    </w:rPr>
  </w:style>
  <w:style w:type="paragraph" w:customStyle="1" w:styleId="1">
    <w:name w:val="列出段落1"/>
    <w:basedOn w:val="a"/>
    <w:uiPriority w:val="34"/>
    <w:qFormat/>
    <w:rsid w:val="009404EC"/>
    <w:pPr>
      <w:ind w:firstLineChars="200" w:firstLine="420"/>
    </w:pPr>
  </w:style>
  <w:style w:type="paragraph" w:styleId="a4">
    <w:name w:val="List Paragraph"/>
    <w:basedOn w:val="a"/>
    <w:uiPriority w:val="99"/>
    <w:qFormat/>
    <w:rsid w:val="009404EC"/>
    <w:pPr>
      <w:ind w:firstLineChars="200" w:firstLine="420"/>
    </w:pPr>
    <w:rPr>
      <w:rFonts w:ascii="Calibri" w:hAnsi="Calibri"/>
      <w:szCs w:val="22"/>
    </w:rPr>
  </w:style>
  <w:style w:type="paragraph" w:styleId="a5">
    <w:name w:val="header"/>
    <w:basedOn w:val="a"/>
    <w:link w:val="Char"/>
    <w:rsid w:val="007E21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2179"/>
    <w:rPr>
      <w:rFonts w:ascii="仿宋" w:eastAsia="宋体" w:hAnsi="仿宋" w:cs="Times New Roman"/>
      <w:sz w:val="18"/>
      <w:szCs w:val="18"/>
    </w:rPr>
  </w:style>
  <w:style w:type="paragraph" w:styleId="a6">
    <w:name w:val="footer"/>
    <w:basedOn w:val="a"/>
    <w:link w:val="Char0"/>
    <w:rsid w:val="007E2179"/>
    <w:pPr>
      <w:tabs>
        <w:tab w:val="center" w:pos="4153"/>
        <w:tab w:val="right" w:pos="8306"/>
      </w:tabs>
      <w:snapToGrid w:val="0"/>
      <w:jc w:val="left"/>
    </w:pPr>
    <w:rPr>
      <w:sz w:val="18"/>
      <w:szCs w:val="18"/>
    </w:rPr>
  </w:style>
  <w:style w:type="character" w:customStyle="1" w:styleId="Char0">
    <w:name w:val="页脚 Char"/>
    <w:basedOn w:val="a0"/>
    <w:link w:val="a6"/>
    <w:rsid w:val="007E2179"/>
    <w:rPr>
      <w:rFonts w:ascii="仿宋" w:eastAsia="宋体" w:hAnsi="仿宋"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44CDDF0-735E-44BE-8D8D-5E2E86B90F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10</Pages>
  <Words>864</Words>
  <Characters>4928</Characters>
  <Application>Microsoft Office Word</Application>
  <DocSecurity>0</DocSecurity>
  <Lines>41</Lines>
  <Paragraphs>11</Paragraphs>
  <ScaleCrop>false</ScaleCrop>
  <Company>Microsoft</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43</cp:revision>
  <cp:lastPrinted>2024-06-28T03:12:00Z</cp:lastPrinted>
  <dcterms:created xsi:type="dcterms:W3CDTF">2024-03-18T08:36:00Z</dcterms:created>
  <dcterms:modified xsi:type="dcterms:W3CDTF">2024-06-28T03:15:00Z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6182D3A10D564617983F46DEE354AEAF</vt:lpwstr>
  </property>
</Properties>
</file>